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01784" w14:textId="77777777" w:rsidR="0089025D" w:rsidRPr="0089025D" w:rsidRDefault="0089025D" w:rsidP="0089025D">
      <w:pPr>
        <w:pStyle w:val="Dane1"/>
        <w:rPr>
          <w:lang w:val="pl-PL"/>
        </w:rPr>
      </w:pPr>
    </w:p>
    <w:p w14:paraId="05F3ACD0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89025D">
        <w:rPr>
          <w:rFonts w:ascii="Bookman Old Style" w:eastAsia="Times New Roman" w:hAnsi="Bookman Old Style" w:cs="Times New Roman"/>
          <w:b/>
          <w:bCs/>
          <w:noProof/>
          <w:lang w:eastAsia="pl-PL"/>
        </w:rPr>
        <w:drawing>
          <wp:inline distT="0" distB="0" distL="0" distR="0" wp14:anchorId="163EF4E0" wp14:editId="0844E8EE">
            <wp:extent cx="763270" cy="771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9586A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</w:p>
    <w:p w14:paraId="6301C4D4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</w:p>
    <w:p w14:paraId="55E8EFA0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</w:p>
    <w:p w14:paraId="643DBB91" w14:textId="77777777" w:rsidR="0089025D" w:rsidRPr="0089025D" w:rsidRDefault="0089025D" w:rsidP="0089025D">
      <w:pPr>
        <w:tabs>
          <w:tab w:val="left" w:pos="1440"/>
        </w:tabs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902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KOMENDA WOJEWÓDZKA POLICJI</w:t>
      </w:r>
    </w:p>
    <w:p w14:paraId="2F519FD7" w14:textId="77777777" w:rsidR="0089025D" w:rsidRPr="0089025D" w:rsidRDefault="0089025D" w:rsidP="0089025D">
      <w:pPr>
        <w:tabs>
          <w:tab w:val="left" w:pos="1440"/>
        </w:tabs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902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BYDGOSZCZY</w:t>
      </w:r>
    </w:p>
    <w:p w14:paraId="696DBFBD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619E30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FE59D2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9C8CAF1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1E70D7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DBDA85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5B082B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5552A05" w14:textId="1EC4BBEE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90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ZATWIERDZAM</w:t>
      </w:r>
      <w:r w:rsidRPr="00890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    </w:t>
      </w:r>
      <w:r w:rsidRPr="00890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890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l.dz. T-ZAA.033.1.202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890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.KSD</w:t>
      </w:r>
    </w:p>
    <w:p w14:paraId="4F39D7D5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919F44C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3BDF35A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92DCBB0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CEC12DA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79C0EF6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58F6BE12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0CE6960E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05173E94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67C85CAD" w14:textId="1926F60C" w:rsidR="0089025D" w:rsidRPr="0089025D" w:rsidRDefault="0089025D" w:rsidP="0089025D">
      <w:pPr>
        <w:tabs>
          <w:tab w:val="left" w:pos="1440"/>
        </w:tabs>
        <w:spacing w:line="100" w:lineRule="atLeast"/>
        <w:ind w:firstLine="283"/>
        <w:jc w:val="center"/>
        <w:rPr>
          <w:rFonts w:ascii="Times New Roman" w:hAnsi="Times New Roman"/>
          <w:b/>
          <w:bCs/>
          <w:u w:val="single"/>
        </w:rPr>
      </w:pPr>
      <w:r w:rsidRPr="0089025D">
        <w:rPr>
          <w:rFonts w:ascii="Times New Roman" w:hAnsi="Times New Roman"/>
          <w:b/>
          <w:bCs/>
          <w:sz w:val="28"/>
          <w:szCs w:val="28"/>
        </w:rPr>
        <w:t xml:space="preserve">SPRAWOZDANIE Z DZIAŁALNOŚCI KONTROLNEJ WYDZIAŁU KONTROLI KWP W BYDGOSZCZY </w:t>
      </w:r>
      <w:r w:rsidRPr="0089025D">
        <w:rPr>
          <w:rFonts w:ascii="Times New Roman" w:hAnsi="Times New Roman"/>
          <w:b/>
          <w:bCs/>
          <w:sz w:val="28"/>
          <w:szCs w:val="28"/>
        </w:rPr>
        <w:br/>
        <w:t>W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9025D">
        <w:rPr>
          <w:rFonts w:ascii="Times New Roman" w:hAnsi="Times New Roman"/>
          <w:b/>
          <w:bCs/>
          <w:sz w:val="28"/>
          <w:szCs w:val="28"/>
        </w:rPr>
        <w:t xml:space="preserve"> ROKU</w:t>
      </w:r>
    </w:p>
    <w:p w14:paraId="0C98396F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46E00FF8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CD18339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CA3EB4A" w14:textId="77777777" w:rsidR="0089025D" w:rsidRPr="0089025D" w:rsidRDefault="0089025D" w:rsidP="0089025D">
      <w:pPr>
        <w:tabs>
          <w:tab w:val="left" w:pos="1440"/>
        </w:tabs>
        <w:spacing w:after="0" w:line="100" w:lineRule="atLeast"/>
        <w:ind w:firstLine="283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7863799" w14:textId="77777777" w:rsidR="0089025D" w:rsidRPr="0089025D" w:rsidRDefault="0089025D" w:rsidP="0089025D">
      <w:pPr>
        <w:tabs>
          <w:tab w:val="left" w:pos="1440"/>
        </w:tabs>
        <w:spacing w:line="100" w:lineRule="atLeas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630FA785" w14:textId="77777777" w:rsidR="0089025D" w:rsidRPr="0089025D" w:rsidRDefault="0089025D" w:rsidP="0089025D">
      <w:pPr>
        <w:tabs>
          <w:tab w:val="left" w:pos="1440"/>
        </w:tabs>
        <w:spacing w:line="100" w:lineRule="atLeast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6A9A8955" w14:textId="77777777" w:rsidR="0089025D" w:rsidRPr="0089025D" w:rsidRDefault="0089025D" w:rsidP="0089025D">
      <w:pPr>
        <w:tabs>
          <w:tab w:val="left" w:pos="1440"/>
        </w:tabs>
        <w:spacing w:line="100" w:lineRule="atLeast"/>
        <w:rPr>
          <w:rFonts w:ascii="Times New Roman" w:hAnsi="Times New Roman"/>
          <w:sz w:val="24"/>
          <w:szCs w:val="24"/>
          <w:u w:val="single"/>
        </w:rPr>
      </w:pPr>
    </w:p>
    <w:p w14:paraId="459370EC" w14:textId="77777777" w:rsidR="0089025D" w:rsidRPr="0089025D" w:rsidRDefault="0089025D" w:rsidP="0089025D">
      <w:pPr>
        <w:tabs>
          <w:tab w:val="left" w:pos="1440"/>
        </w:tabs>
        <w:spacing w:line="100" w:lineRule="atLeast"/>
        <w:ind w:firstLine="283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45FEEEB" w14:textId="77777777" w:rsidR="0089025D" w:rsidRPr="0089025D" w:rsidRDefault="0089025D" w:rsidP="0089025D">
      <w:pPr>
        <w:tabs>
          <w:tab w:val="left" w:pos="1440"/>
        </w:tabs>
        <w:spacing w:line="100" w:lineRule="atLeast"/>
        <w:ind w:firstLine="283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F5D7767" w14:textId="77777777" w:rsidR="0089025D" w:rsidRPr="0089025D" w:rsidRDefault="0089025D" w:rsidP="0089025D">
      <w:pPr>
        <w:tabs>
          <w:tab w:val="left" w:pos="1440"/>
        </w:tabs>
        <w:spacing w:line="100" w:lineRule="atLeast"/>
        <w:ind w:firstLine="283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FBA6F94" w14:textId="77777777" w:rsidR="0089025D" w:rsidRPr="0089025D" w:rsidRDefault="0089025D" w:rsidP="0089025D">
      <w:pPr>
        <w:tabs>
          <w:tab w:val="left" w:pos="1440"/>
        </w:tabs>
        <w:spacing w:line="100" w:lineRule="atLeast"/>
        <w:ind w:firstLine="283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E574D58" w14:textId="2415A5B1" w:rsidR="0089025D" w:rsidRPr="0089025D" w:rsidRDefault="0089025D" w:rsidP="0089025D">
      <w:pPr>
        <w:tabs>
          <w:tab w:val="left" w:pos="1440"/>
        </w:tabs>
        <w:spacing w:line="100" w:lineRule="atLeast"/>
        <w:ind w:firstLine="283"/>
        <w:jc w:val="center"/>
        <w:rPr>
          <w:rFonts w:ascii="Times New Roman" w:hAnsi="Times New Roman"/>
          <w:sz w:val="24"/>
          <w:szCs w:val="24"/>
          <w:u w:val="single"/>
        </w:rPr>
      </w:pPr>
      <w:r w:rsidRPr="0089025D">
        <w:rPr>
          <w:rFonts w:ascii="Times New Roman" w:hAnsi="Times New Roman"/>
          <w:sz w:val="24"/>
          <w:szCs w:val="24"/>
          <w:u w:val="single"/>
        </w:rPr>
        <w:t>Bydgoszcz 202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89025D">
        <w:rPr>
          <w:rFonts w:ascii="Times New Roman" w:hAnsi="Times New Roman"/>
          <w:sz w:val="24"/>
          <w:szCs w:val="24"/>
          <w:u w:val="single"/>
        </w:rPr>
        <w:t xml:space="preserve"> rok</w:t>
      </w:r>
    </w:p>
    <w:p w14:paraId="4876662A" w14:textId="77777777" w:rsidR="0089025D" w:rsidRDefault="0089025D" w:rsidP="00CB167D">
      <w:pPr>
        <w:pStyle w:val="Dane1"/>
        <w:rPr>
          <w:lang w:val="pl-PL"/>
        </w:rPr>
      </w:pPr>
    </w:p>
    <w:p w14:paraId="2C758E34" w14:textId="240CE1D7" w:rsidR="00E228F2" w:rsidRPr="00127229" w:rsidRDefault="00E228F2" w:rsidP="00E2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229">
        <w:rPr>
          <w:rFonts w:ascii="Times New Roman" w:hAnsi="Times New Roman"/>
          <w:b/>
          <w:sz w:val="24"/>
          <w:szCs w:val="24"/>
        </w:rPr>
        <w:lastRenderedPageBreak/>
        <w:t>Organizacja komórek organizacyjnych (wydziałów, biur itp.), realizujących czynności kontrolne oraz wprowadzone w nich zmiany w 202</w:t>
      </w:r>
      <w:r w:rsidR="00C37F9A">
        <w:rPr>
          <w:rFonts w:ascii="Times New Roman" w:hAnsi="Times New Roman"/>
          <w:b/>
          <w:sz w:val="24"/>
          <w:szCs w:val="24"/>
        </w:rPr>
        <w:t>4</w:t>
      </w:r>
      <w:r w:rsidRPr="00127229">
        <w:rPr>
          <w:rFonts w:ascii="Times New Roman" w:hAnsi="Times New Roman"/>
          <w:b/>
          <w:sz w:val="24"/>
          <w:szCs w:val="24"/>
        </w:rPr>
        <w:t xml:space="preserve"> r., w tym:</w:t>
      </w:r>
    </w:p>
    <w:p w14:paraId="34DD3BEE" w14:textId="77777777" w:rsidR="00E228F2" w:rsidRPr="00127229" w:rsidRDefault="00E228F2" w:rsidP="00E228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50E78A" w14:textId="77777777" w:rsidR="00E228F2" w:rsidRPr="00127229" w:rsidRDefault="00E228F2" w:rsidP="00E228F2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>Liczba i nazwa komórek organizacyjnych (wydziału, biura itp.)</w:t>
      </w:r>
    </w:p>
    <w:p w14:paraId="08CF56F4" w14:textId="77777777" w:rsidR="00E228F2" w:rsidRPr="00127229" w:rsidRDefault="00E228F2" w:rsidP="00E228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477C80" w14:textId="587880CB" w:rsidR="00E228F2" w:rsidRPr="00127229" w:rsidRDefault="00E228F2" w:rsidP="00E228F2">
      <w:pPr>
        <w:tabs>
          <w:tab w:val="left" w:pos="519"/>
        </w:tabs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bCs/>
          <w:sz w:val="24"/>
          <w:szCs w:val="24"/>
        </w:rPr>
        <w:t xml:space="preserve">Struktura organizacyjna i kadrowa Wydziału Kontroli KWP w Bydgoszczy </w:t>
      </w:r>
      <w:r>
        <w:rPr>
          <w:rFonts w:ascii="Times New Roman" w:hAnsi="Times New Roman"/>
          <w:bCs/>
          <w:sz w:val="24"/>
          <w:szCs w:val="24"/>
        </w:rPr>
        <w:br/>
      </w:r>
      <w:r w:rsidRPr="00127229">
        <w:rPr>
          <w:rFonts w:ascii="Times New Roman" w:hAnsi="Times New Roman"/>
          <w:bCs/>
          <w:sz w:val="24"/>
          <w:szCs w:val="24"/>
        </w:rPr>
        <w:t>na koniec 202</w:t>
      </w:r>
      <w:r w:rsidR="00C37F9A">
        <w:rPr>
          <w:rFonts w:ascii="Times New Roman" w:hAnsi="Times New Roman"/>
          <w:bCs/>
          <w:sz w:val="24"/>
          <w:szCs w:val="24"/>
        </w:rPr>
        <w:t>4</w:t>
      </w:r>
      <w:r w:rsidRPr="00127229">
        <w:rPr>
          <w:rFonts w:ascii="Times New Roman" w:hAnsi="Times New Roman"/>
          <w:bCs/>
          <w:sz w:val="24"/>
          <w:szCs w:val="24"/>
        </w:rPr>
        <w:t xml:space="preserve"> roku przedstawiała się następująco:</w:t>
      </w:r>
    </w:p>
    <w:p w14:paraId="727FF444" w14:textId="77777777" w:rsidR="00E228F2" w:rsidRPr="00127229" w:rsidRDefault="00E228F2" w:rsidP="00E228F2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1CAD6A1" w14:textId="77777777" w:rsidR="00E228F2" w:rsidRPr="00127229" w:rsidRDefault="00E228F2" w:rsidP="00E228F2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>- Naczelnik – 1 etat</w:t>
      </w:r>
    </w:p>
    <w:p w14:paraId="4D98B721" w14:textId="77777777" w:rsidR="00E228F2" w:rsidRPr="00127229" w:rsidRDefault="00E228F2" w:rsidP="00E228F2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>- Zastępca Naczelnika – 1 etat</w:t>
      </w:r>
    </w:p>
    <w:p w14:paraId="76B64241" w14:textId="77777777" w:rsidR="00E228F2" w:rsidRPr="00127229" w:rsidRDefault="00E228F2" w:rsidP="00E228F2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 xml:space="preserve">- Zespół Kontroli </w:t>
      </w:r>
      <w:proofErr w:type="spellStart"/>
      <w:r w:rsidRPr="00127229">
        <w:rPr>
          <w:rFonts w:ascii="Times New Roman" w:hAnsi="Times New Roman"/>
          <w:sz w:val="24"/>
          <w:szCs w:val="24"/>
        </w:rPr>
        <w:t>Ogólnopolicyjnej</w:t>
      </w:r>
      <w:proofErr w:type="spellEnd"/>
      <w:r w:rsidRPr="00127229">
        <w:rPr>
          <w:rFonts w:ascii="Times New Roman" w:hAnsi="Times New Roman"/>
          <w:sz w:val="24"/>
          <w:szCs w:val="24"/>
        </w:rPr>
        <w:t xml:space="preserve"> – 8 etatów</w:t>
      </w:r>
    </w:p>
    <w:p w14:paraId="4918AC93" w14:textId="77777777" w:rsidR="00E228F2" w:rsidRPr="00127229" w:rsidRDefault="00E228F2" w:rsidP="00E228F2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>- Zespół Kontroli Finansowo-Gospodarczej – 2 etaty</w:t>
      </w:r>
    </w:p>
    <w:p w14:paraId="52A17212" w14:textId="77777777" w:rsidR="00E228F2" w:rsidRDefault="00E228F2" w:rsidP="00E228F2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 xml:space="preserve">- Zespół Audytu i Analiz – 1 etat policyjny, </w:t>
      </w:r>
      <w:r>
        <w:rPr>
          <w:rFonts w:ascii="Times New Roman" w:hAnsi="Times New Roman"/>
          <w:sz w:val="24"/>
          <w:szCs w:val="24"/>
        </w:rPr>
        <w:t>1</w:t>
      </w:r>
      <w:r w:rsidRPr="00127229">
        <w:rPr>
          <w:rFonts w:ascii="Times New Roman" w:hAnsi="Times New Roman"/>
          <w:sz w:val="24"/>
          <w:szCs w:val="24"/>
        </w:rPr>
        <w:t xml:space="preserve"> etatu specjalisty KSC, </w:t>
      </w:r>
    </w:p>
    <w:p w14:paraId="16A2013F" w14:textId="77777777" w:rsidR="00E228F2" w:rsidRPr="00127229" w:rsidRDefault="00E228F2" w:rsidP="00E228F2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>- Zespół Skarg i Wniosków – 4 etaty</w:t>
      </w:r>
    </w:p>
    <w:p w14:paraId="60168628" w14:textId="77777777" w:rsidR="00E228F2" w:rsidRPr="00127229" w:rsidRDefault="00E228F2" w:rsidP="00E228F2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>- Specjalista KSC ds. ochrony ppoż. – 0,5 etatu</w:t>
      </w:r>
    </w:p>
    <w:p w14:paraId="5B25962E" w14:textId="77777777" w:rsidR="00E228F2" w:rsidRPr="00127229" w:rsidRDefault="00E228F2" w:rsidP="00E228F2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>- Specjalista  KSC ds. medycyny pracy – 1 etat</w:t>
      </w:r>
    </w:p>
    <w:p w14:paraId="4BFF40E5" w14:textId="77777777" w:rsidR="00E228F2" w:rsidRPr="00127229" w:rsidRDefault="00E228F2" w:rsidP="00E228F2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 xml:space="preserve">- Pracownik sekretariatu – 1 etat.   </w:t>
      </w:r>
    </w:p>
    <w:p w14:paraId="1A697765" w14:textId="77777777" w:rsidR="00E228F2" w:rsidRPr="00127229" w:rsidRDefault="00E228F2" w:rsidP="00E228F2">
      <w:pPr>
        <w:suppressAutoHyphens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B162E3D" w14:textId="0528B421" w:rsidR="00E228F2" w:rsidRPr="00127229" w:rsidRDefault="00E228F2" w:rsidP="00E228F2">
      <w:pPr>
        <w:tabs>
          <w:tab w:val="left" w:pos="56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ab/>
        <w:t xml:space="preserve">W Wydziale Kontroli KWP w Bydgoszczy wszyscy funkcjonariusze oraz specjalista ds. ochrony ppoż. w zakresie swoich obowiązków realizują czynności kontrolne w oparciu o obowiązujące w tym zakresie przepisy oraz wdrożony </w:t>
      </w:r>
      <w:r w:rsidRPr="00127229">
        <w:rPr>
          <w:rFonts w:ascii="Times New Roman" w:hAnsi="Times New Roman"/>
          <w:sz w:val="24"/>
          <w:szCs w:val="24"/>
        </w:rPr>
        <w:br/>
        <w:t xml:space="preserve">w 2013 roku „Program Zapewnienia Jakości Kontroli”. </w:t>
      </w:r>
      <w:r>
        <w:rPr>
          <w:rFonts w:ascii="Times New Roman" w:hAnsi="Times New Roman"/>
          <w:sz w:val="24"/>
          <w:szCs w:val="24"/>
        </w:rPr>
        <w:t>W okresie sprawozdawczym łącznie czynności kontrole realizowało 1</w:t>
      </w:r>
      <w:r w:rsidR="00C37F9A">
        <w:rPr>
          <w:rFonts w:ascii="Times New Roman" w:hAnsi="Times New Roman"/>
          <w:sz w:val="24"/>
          <w:szCs w:val="24"/>
        </w:rPr>
        <w:t>4</w:t>
      </w:r>
      <w:r w:rsidRPr="00127229">
        <w:rPr>
          <w:rFonts w:ascii="Times New Roman" w:hAnsi="Times New Roman"/>
          <w:sz w:val="24"/>
          <w:szCs w:val="24"/>
        </w:rPr>
        <w:t xml:space="preserve"> osób.</w:t>
      </w:r>
    </w:p>
    <w:p w14:paraId="7CF8BE1C" w14:textId="77777777" w:rsidR="00E228F2" w:rsidRDefault="00E228F2" w:rsidP="00E228F2">
      <w:pPr>
        <w:tabs>
          <w:tab w:val="left" w:pos="56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7229">
        <w:rPr>
          <w:rFonts w:ascii="Times New Roman" w:hAnsi="Times New Roman"/>
          <w:sz w:val="24"/>
          <w:szCs w:val="24"/>
        </w:rPr>
        <w:tab/>
      </w:r>
    </w:p>
    <w:p w14:paraId="5AE05952" w14:textId="220441BC" w:rsidR="00E228F2" w:rsidRDefault="00E228F2" w:rsidP="00E228F2">
      <w:pPr>
        <w:pStyle w:val="Dane1"/>
        <w:rPr>
          <w:lang w:val="pl-PL"/>
        </w:rPr>
      </w:pPr>
      <w:r w:rsidRPr="00E228F2">
        <w:rPr>
          <w:lang w:val="pl-PL"/>
        </w:rPr>
        <w:tab/>
      </w:r>
    </w:p>
    <w:p w14:paraId="04EC62F9" w14:textId="77777777" w:rsidR="0089025D" w:rsidRDefault="0089025D" w:rsidP="00CB167D">
      <w:pPr>
        <w:pStyle w:val="Dane1"/>
        <w:rPr>
          <w:lang w:val="pl-PL"/>
        </w:rPr>
      </w:pPr>
    </w:p>
    <w:p w14:paraId="7B9DB049" w14:textId="77777777" w:rsidR="0089025D" w:rsidRDefault="0089025D" w:rsidP="00CB167D">
      <w:pPr>
        <w:pStyle w:val="Dane1"/>
        <w:rPr>
          <w:lang w:val="pl-PL"/>
        </w:rPr>
      </w:pPr>
    </w:p>
    <w:p w14:paraId="6B80EBCF" w14:textId="77777777" w:rsidR="0089025D" w:rsidRDefault="0089025D" w:rsidP="00CB167D">
      <w:pPr>
        <w:pStyle w:val="Dane1"/>
        <w:rPr>
          <w:lang w:val="pl-PL"/>
        </w:rPr>
      </w:pPr>
    </w:p>
    <w:p w14:paraId="4BE357D0" w14:textId="77777777" w:rsidR="0089025D" w:rsidRDefault="0089025D" w:rsidP="00CB167D">
      <w:pPr>
        <w:pStyle w:val="Dane1"/>
        <w:rPr>
          <w:lang w:val="pl-PL"/>
        </w:rPr>
      </w:pPr>
    </w:p>
    <w:p w14:paraId="6BACAAE4" w14:textId="77777777" w:rsidR="0089025D" w:rsidRDefault="0089025D" w:rsidP="00CB167D">
      <w:pPr>
        <w:pStyle w:val="Dane1"/>
        <w:rPr>
          <w:lang w:val="pl-PL"/>
        </w:rPr>
      </w:pPr>
    </w:p>
    <w:p w14:paraId="5A24CEFC" w14:textId="77777777" w:rsidR="0089025D" w:rsidRDefault="0089025D" w:rsidP="00CB167D">
      <w:pPr>
        <w:pStyle w:val="Dane1"/>
        <w:rPr>
          <w:lang w:val="pl-PL"/>
        </w:rPr>
      </w:pPr>
    </w:p>
    <w:p w14:paraId="15A93837" w14:textId="77777777" w:rsidR="00722EA9" w:rsidRDefault="00722EA9" w:rsidP="00722EA9">
      <w:pPr>
        <w:spacing w:after="0" w:line="240" w:lineRule="auto"/>
        <w:jc w:val="both"/>
        <w:rPr>
          <w:sz w:val="24"/>
        </w:rPr>
      </w:pPr>
    </w:p>
    <w:p w14:paraId="25C634A5" w14:textId="17DE4B8F" w:rsidR="008A7B64" w:rsidRPr="00E3463D" w:rsidRDefault="00722EA9" w:rsidP="00722EA9">
      <w:pPr>
        <w:spacing w:after="0" w:line="240" w:lineRule="auto"/>
        <w:jc w:val="both"/>
      </w:pPr>
      <w:r>
        <w:rPr>
          <w:sz w:val="24"/>
        </w:rPr>
        <w:lastRenderedPageBreak/>
        <w:t xml:space="preserve">1. </w:t>
      </w:r>
      <w:r w:rsidR="008A7B64" w:rsidRPr="00E3463D">
        <w:t>Liczb</w:t>
      </w:r>
      <w:r w:rsidR="00D72876">
        <w:t>a</w:t>
      </w:r>
      <w:r w:rsidR="008A7B64" w:rsidRPr="00E3463D">
        <w:t xml:space="preserve"> kontroli przeprowadzonych</w:t>
      </w:r>
      <w:r w:rsidR="008A7B64" w:rsidRPr="00E3463D">
        <w:rPr>
          <w:rStyle w:val="Odwoanieprzypisudolnego"/>
        </w:rPr>
        <w:footnoteReference w:id="1"/>
      </w:r>
      <w:r w:rsidR="008A7B64" w:rsidRPr="00E3463D">
        <w:t xml:space="preserve"> w roku sprawozdawczym przez wszystkie komórki organizacyjne i liczb</w:t>
      </w:r>
      <w:r w:rsidR="00D72876">
        <w:t>a</w:t>
      </w:r>
      <w:r w:rsidR="008A7B64" w:rsidRPr="00E3463D">
        <w:t xml:space="preserve"> skierowanych zawiadomień </w:t>
      </w:r>
      <w:r w:rsidR="007835AD" w:rsidRPr="00E3463D">
        <w:t>(</w:t>
      </w:r>
      <w:r w:rsidR="008A7B64" w:rsidRPr="00E3463D">
        <w:t>wg tabeli</w:t>
      </w:r>
      <w:r w:rsidR="007835AD" w:rsidRPr="00E3463D">
        <w:t>)</w:t>
      </w:r>
      <w:r w:rsidR="008A7B64" w:rsidRPr="00E3463D">
        <w:t>.</w:t>
      </w:r>
    </w:p>
    <w:p w14:paraId="3FDE56AA" w14:textId="77777777" w:rsidR="008A7B64" w:rsidRPr="00E3463D" w:rsidRDefault="008A7B64" w:rsidP="008A7B64">
      <w:pPr>
        <w:spacing w:after="0" w:line="240" w:lineRule="auto"/>
        <w:jc w:val="both"/>
      </w:pPr>
    </w:p>
    <w:tbl>
      <w:tblPr>
        <w:tblW w:w="7863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2700"/>
        <w:gridCol w:w="843"/>
        <w:gridCol w:w="993"/>
        <w:gridCol w:w="992"/>
        <w:gridCol w:w="850"/>
        <w:gridCol w:w="567"/>
      </w:tblGrid>
      <w:tr w:rsidR="00E3463D" w:rsidRPr="00E3463D" w14:paraId="0FA83484" w14:textId="77777777" w:rsidTr="004204B9">
        <w:trPr>
          <w:cantSplit/>
          <w:trHeight w:val="180"/>
        </w:trPr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CCCC"/>
          </w:tcPr>
          <w:p w14:paraId="4FAF7E7D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 w:rsidRPr="00E3463D">
              <w:rPr>
                <w:b/>
                <w:sz w:val="14"/>
                <w:szCs w:val="14"/>
              </w:rPr>
              <w:t xml:space="preserve">                    Kontrole</w:t>
            </w:r>
          </w:p>
          <w:p w14:paraId="4BCA3B23" w14:textId="77777777" w:rsidR="0082732A" w:rsidRDefault="0082732A" w:rsidP="002D2919">
            <w:pPr>
              <w:spacing w:before="60" w:after="60" w:line="240" w:lineRule="auto"/>
              <w:ind w:firstLine="708"/>
              <w:rPr>
                <w:b/>
                <w:sz w:val="14"/>
                <w:szCs w:val="14"/>
              </w:rPr>
            </w:pPr>
          </w:p>
          <w:p w14:paraId="1A946D3C" w14:textId="77777777" w:rsidR="008A7B64" w:rsidRPr="00E3463D" w:rsidRDefault="008A7B64" w:rsidP="002D2919">
            <w:pPr>
              <w:spacing w:before="60" w:after="60" w:line="240" w:lineRule="auto"/>
              <w:ind w:firstLine="708"/>
              <w:rPr>
                <w:b/>
                <w:sz w:val="14"/>
                <w:szCs w:val="14"/>
              </w:rPr>
            </w:pPr>
            <w:r w:rsidRPr="00E3463D">
              <w:rPr>
                <w:b/>
                <w:sz w:val="14"/>
                <w:szCs w:val="14"/>
              </w:rPr>
              <w:t>Liczba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2F58E2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463D">
              <w:rPr>
                <w:b/>
                <w:bCs/>
                <w:sz w:val="14"/>
                <w:szCs w:val="14"/>
              </w:rPr>
              <w:t>Kontrole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7271B7E1" w14:textId="77777777" w:rsidR="008A7B64" w:rsidRPr="00E3463D" w:rsidRDefault="008A7B64" w:rsidP="002D2919">
            <w:pPr>
              <w:spacing w:before="60" w:after="60" w:line="240" w:lineRule="auto"/>
              <w:ind w:right="113"/>
              <w:jc w:val="center"/>
              <w:rPr>
                <w:b/>
                <w:bCs/>
                <w:sz w:val="14"/>
                <w:szCs w:val="14"/>
              </w:rPr>
            </w:pPr>
            <w:r w:rsidRPr="00E3463D">
              <w:rPr>
                <w:b/>
                <w:bCs/>
                <w:sz w:val="14"/>
                <w:szCs w:val="14"/>
              </w:rPr>
              <w:t xml:space="preserve">Ogółem </w:t>
            </w:r>
          </w:p>
        </w:tc>
      </w:tr>
      <w:tr w:rsidR="00E3463D" w:rsidRPr="00E3463D" w14:paraId="1635FFD3" w14:textId="77777777" w:rsidTr="004204B9">
        <w:trPr>
          <w:cantSplit/>
          <w:trHeight w:val="578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682" w14:textId="77777777" w:rsidR="008A7B64" w:rsidRPr="00E3463D" w:rsidRDefault="008A7B64" w:rsidP="002D2919">
            <w:pPr>
              <w:spacing w:before="60" w:after="6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11628CE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463D">
              <w:rPr>
                <w:b/>
                <w:bCs/>
                <w:sz w:val="14"/>
                <w:szCs w:val="14"/>
              </w:rPr>
              <w:t>Tryb zwykły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1A281691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463D">
              <w:rPr>
                <w:b/>
                <w:bCs/>
                <w:sz w:val="14"/>
                <w:szCs w:val="14"/>
              </w:rPr>
              <w:t xml:space="preserve">Tryb </w:t>
            </w:r>
          </w:p>
          <w:p w14:paraId="0EF68734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463D">
              <w:rPr>
                <w:b/>
                <w:bCs/>
                <w:sz w:val="14"/>
                <w:szCs w:val="14"/>
              </w:rPr>
              <w:t>uproszczony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2AD9728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463D">
              <w:rPr>
                <w:b/>
                <w:bCs/>
                <w:sz w:val="14"/>
                <w:szCs w:val="14"/>
              </w:rPr>
              <w:t>Planowe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788C9505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463D">
              <w:rPr>
                <w:b/>
                <w:bCs/>
                <w:sz w:val="14"/>
                <w:szCs w:val="14"/>
              </w:rPr>
              <w:t xml:space="preserve">Poza planem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E990" w14:textId="77777777" w:rsidR="008A7B64" w:rsidRPr="00E3463D" w:rsidRDefault="008A7B64" w:rsidP="002D2919">
            <w:pPr>
              <w:spacing w:before="60" w:after="60"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E3463D" w:rsidRPr="00E3463D" w14:paraId="08FC8273" w14:textId="77777777" w:rsidTr="004204B9">
        <w:trPr>
          <w:trHeight w:val="554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3F235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 w:rsidRPr="00E3463D">
              <w:rPr>
                <w:sz w:val="14"/>
                <w:szCs w:val="14"/>
              </w:rPr>
              <w:t>przeprowadzonych kontroli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A9B5" w14:textId="40BF9BFA" w:rsidR="008A7B64" w:rsidRPr="00E3463D" w:rsidRDefault="00DC04BD" w:rsidP="004F60B4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660E7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E3F0C" w14:textId="7CDAC509" w:rsidR="008A7B64" w:rsidRPr="00E3463D" w:rsidRDefault="004F2ADD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9555" w14:textId="3005D5CB" w:rsidR="008A7B64" w:rsidRPr="00E3463D" w:rsidRDefault="000F378C" w:rsidP="004F60B4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660E7"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EE640" w14:textId="03F0B517" w:rsidR="008A7B64" w:rsidRPr="00E3463D" w:rsidRDefault="004F2ADD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EF34" w14:textId="0F9711D2" w:rsidR="008A7B64" w:rsidRPr="00E3463D" w:rsidRDefault="006660E7" w:rsidP="004F60B4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32</w:t>
            </w:r>
          </w:p>
        </w:tc>
      </w:tr>
      <w:tr w:rsidR="00E3463D" w:rsidRPr="00E3463D" w14:paraId="3DDA4CC0" w14:textId="77777777" w:rsidTr="004204B9">
        <w:trPr>
          <w:trHeight w:val="343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5201C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 w:rsidRPr="00E3463D">
              <w:rPr>
                <w:sz w:val="14"/>
                <w:szCs w:val="14"/>
              </w:rPr>
              <w:t>skontrolowanych podmiotów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410" w14:textId="6729B12C" w:rsidR="008A7B64" w:rsidRPr="00E3463D" w:rsidRDefault="00DC04BD" w:rsidP="004F60B4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660E7">
              <w:rPr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77740" w14:textId="1736D054" w:rsidR="008A7B64" w:rsidRPr="00E3463D" w:rsidRDefault="004F2ADD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9922" w14:textId="506522E7" w:rsidR="008A7B64" w:rsidRPr="00E3463D" w:rsidRDefault="000F378C" w:rsidP="004F60B4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660E7"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D80BF" w14:textId="2D30162D" w:rsidR="008A7B64" w:rsidRPr="00E3463D" w:rsidRDefault="004F2ADD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FF99" w14:textId="58759DD7" w:rsidR="008A7B64" w:rsidRPr="00E3463D" w:rsidRDefault="006660E7" w:rsidP="004F60B4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32</w:t>
            </w:r>
          </w:p>
        </w:tc>
      </w:tr>
      <w:tr w:rsidR="00E3463D" w:rsidRPr="00E3463D" w14:paraId="4A719D50" w14:textId="77777777" w:rsidTr="00447E3A">
        <w:trPr>
          <w:cantSplit/>
          <w:trHeight w:val="809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ABF361E" w14:textId="77777777" w:rsidR="008A7B64" w:rsidRPr="00E3463D" w:rsidRDefault="008A7B64" w:rsidP="002D2919">
            <w:pPr>
              <w:spacing w:before="60" w:after="60" w:line="240" w:lineRule="auto"/>
              <w:ind w:right="113"/>
              <w:jc w:val="center"/>
              <w:rPr>
                <w:sz w:val="14"/>
                <w:szCs w:val="14"/>
              </w:rPr>
            </w:pPr>
            <w:r w:rsidRPr="00E3463D">
              <w:rPr>
                <w:sz w:val="14"/>
                <w:szCs w:val="14"/>
              </w:rPr>
              <w:t>Skierowanych w wyniku kontroli: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C0AF9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 w:rsidRPr="00E3463D">
              <w:rPr>
                <w:sz w:val="14"/>
                <w:szCs w:val="14"/>
              </w:rPr>
              <w:t>wniosków do prokuratury w celu wszczęcia postępowania przygotowawczego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9F7D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C5E9E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5EE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EE3FD5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9616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E3463D" w:rsidRPr="00E3463D" w14:paraId="1A396CF9" w14:textId="77777777" w:rsidTr="00447E3A">
        <w:trPr>
          <w:cantSplit/>
          <w:trHeight w:val="67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CDF4E" w14:textId="77777777" w:rsidR="008A7B64" w:rsidRPr="00E3463D" w:rsidRDefault="008A7B64" w:rsidP="002D2919">
            <w:pPr>
              <w:spacing w:before="60" w:after="60" w:line="240" w:lineRule="auto"/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FF73A1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 w:rsidRPr="00E3463D">
              <w:rPr>
                <w:sz w:val="14"/>
                <w:szCs w:val="14"/>
              </w:rPr>
              <w:t>wniosków o wszczęcie postępowań dyscyplinarnych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951E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C917E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5057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4CA9C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9492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E3463D" w:rsidRPr="00E3463D" w14:paraId="1260B59F" w14:textId="77777777" w:rsidTr="00447E3A">
        <w:trPr>
          <w:cantSplit/>
          <w:trHeight w:val="45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164E52" w14:textId="77777777" w:rsidR="008A7B64" w:rsidRPr="00E3463D" w:rsidRDefault="008A7B64" w:rsidP="002D2919">
            <w:pPr>
              <w:spacing w:before="60" w:after="60" w:line="240" w:lineRule="auto"/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76CAA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 w:rsidRPr="00E3463D">
              <w:rPr>
                <w:sz w:val="14"/>
                <w:szCs w:val="14"/>
              </w:rPr>
              <w:t>zawiadomień o naruszeniu dyscypliny finansów publicznych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9D88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C85A46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108A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34132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E472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E3463D" w:rsidRPr="00E3463D" w14:paraId="01C4C332" w14:textId="77777777" w:rsidTr="00447E3A">
        <w:trPr>
          <w:cantSplit/>
          <w:trHeight w:val="45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43DD3" w14:textId="77777777" w:rsidR="008A7B64" w:rsidRPr="00E3463D" w:rsidRDefault="008A7B64" w:rsidP="002D2919">
            <w:pPr>
              <w:spacing w:before="60" w:after="60" w:line="240" w:lineRule="auto"/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48FCF" w14:textId="77777777" w:rsidR="008A7B64" w:rsidRPr="00E3463D" w:rsidRDefault="008A7B64" w:rsidP="00246B13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 w:rsidRPr="00E3463D">
              <w:rPr>
                <w:sz w:val="14"/>
                <w:szCs w:val="14"/>
              </w:rPr>
              <w:t>innych zawiadomień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EF7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9C09B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E349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22D6D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9A7E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E3463D" w:rsidRPr="00E3463D" w14:paraId="08AAAE6D" w14:textId="77777777" w:rsidTr="004204B9">
        <w:trPr>
          <w:cantSplit/>
          <w:trHeight w:val="274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810C75" w14:textId="77777777" w:rsidR="008A7B64" w:rsidRPr="00E3463D" w:rsidRDefault="008A7B64" w:rsidP="00B1778E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 w:rsidRPr="00E3463D">
              <w:rPr>
                <w:sz w:val="14"/>
                <w:szCs w:val="14"/>
              </w:rPr>
              <w:t>kontroli rozpoczętych a niezakończonych w okresie sprawozdawczym (są to kontrole, w których na dzień 31.12.202</w:t>
            </w:r>
            <w:r w:rsidR="00B1778E">
              <w:rPr>
                <w:sz w:val="14"/>
                <w:szCs w:val="14"/>
              </w:rPr>
              <w:t>4</w:t>
            </w:r>
            <w:r w:rsidRPr="00E3463D">
              <w:rPr>
                <w:sz w:val="14"/>
                <w:szCs w:val="14"/>
              </w:rPr>
              <w:t xml:space="preserve"> r. czynności kontrolne były w trakcie realizacji, lub brak było podpisanego dokumentu pokontrolnego przez kontrolera)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6A9" w14:textId="01C34F2F" w:rsidR="008A7B64" w:rsidRPr="00E3463D" w:rsidRDefault="003B549E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89911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970" w14:textId="61879E6B" w:rsidR="008A7B64" w:rsidRPr="00E3463D" w:rsidRDefault="003B549E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23CD6" w14:textId="3D084D16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E74F" w14:textId="52FA23CC" w:rsidR="008A7B64" w:rsidRPr="00E3463D" w:rsidRDefault="003B549E" w:rsidP="002D2919">
            <w:pPr>
              <w:spacing w:before="60" w:after="6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</w:tr>
      <w:tr w:rsidR="00E3463D" w:rsidRPr="00E3463D" w14:paraId="785CBE58" w14:textId="77777777" w:rsidTr="004204B9">
        <w:trPr>
          <w:trHeight w:val="345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F22E38" w14:textId="77777777" w:rsidR="008A7B64" w:rsidRPr="00E3463D" w:rsidRDefault="008A7B64" w:rsidP="00B1778E">
            <w:pPr>
              <w:spacing w:before="60" w:after="6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463D">
              <w:rPr>
                <w:sz w:val="14"/>
                <w:szCs w:val="14"/>
              </w:rPr>
              <w:t>niezrealizowanych kontroli zaplanowanych na 202</w:t>
            </w:r>
            <w:r w:rsidR="00B1778E">
              <w:rPr>
                <w:sz w:val="14"/>
                <w:szCs w:val="14"/>
              </w:rPr>
              <w:t>4</w:t>
            </w:r>
            <w:r w:rsidRPr="00E3463D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CAAC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30865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15A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D2830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7FA6" w14:textId="77777777" w:rsidR="008A7B64" w:rsidRPr="00E3463D" w:rsidRDefault="008A7B64" w:rsidP="002D2919">
            <w:pPr>
              <w:spacing w:before="60" w:after="60"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18FF3B45" w14:textId="77777777" w:rsidR="008A7B64" w:rsidRPr="00E3463D" w:rsidRDefault="008A7B64" w:rsidP="008A7B64">
      <w:pPr>
        <w:spacing w:after="0" w:line="240" w:lineRule="auto"/>
        <w:jc w:val="both"/>
      </w:pPr>
    </w:p>
    <w:p w14:paraId="12917EF1" w14:textId="2E75A385" w:rsidR="00376D45" w:rsidRPr="00606D21" w:rsidRDefault="00902025" w:rsidP="00902025">
      <w:pPr>
        <w:spacing w:before="60" w:after="60"/>
        <w:jc w:val="both"/>
      </w:pPr>
      <w:r>
        <w:t xml:space="preserve">2. </w:t>
      </w:r>
      <w:r w:rsidR="00D72876" w:rsidRPr="00606D21">
        <w:t>Wynik</w:t>
      </w:r>
      <w:r w:rsidR="00D72876">
        <w:t>i</w:t>
      </w:r>
      <w:r w:rsidR="00D72876" w:rsidRPr="00606D21">
        <w:t xml:space="preserve"> </w:t>
      </w:r>
      <w:r w:rsidR="00376D45" w:rsidRPr="00606D21">
        <w:t>kontroli zakończonych w 202</w:t>
      </w:r>
      <w:r w:rsidR="00B1778E">
        <w:t>4</w:t>
      </w:r>
      <w:r w:rsidR="00376D45" w:rsidRPr="00606D21">
        <w:t xml:space="preserve"> r</w:t>
      </w:r>
      <w:r w:rsidR="008817C1">
        <w:t>oku</w:t>
      </w:r>
      <w:r w:rsidR="00376D45" w:rsidRPr="00606D21">
        <w:t>. Proszę uzupełnić tabelę o liczbę kontroli.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3581"/>
      </w:tblGrid>
      <w:tr w:rsidR="00606D21" w:rsidRPr="00606D21" w14:paraId="7900C1FC" w14:textId="77777777" w:rsidTr="000C1389">
        <w:tc>
          <w:tcPr>
            <w:tcW w:w="4345" w:type="dxa"/>
            <w:shd w:val="clear" w:color="auto" w:fill="D9D9D9"/>
            <w:vAlign w:val="center"/>
          </w:tcPr>
          <w:p w14:paraId="72BF91DB" w14:textId="77777777" w:rsidR="00376D45" w:rsidRPr="00606D21" w:rsidRDefault="00376D45" w:rsidP="0086433E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606D21">
              <w:rPr>
                <w:b/>
                <w:sz w:val="14"/>
                <w:szCs w:val="14"/>
                <w:u w:val="single"/>
              </w:rPr>
              <w:t>Wyniki kontroli</w:t>
            </w:r>
          </w:p>
        </w:tc>
        <w:tc>
          <w:tcPr>
            <w:tcW w:w="3581" w:type="dxa"/>
            <w:shd w:val="clear" w:color="auto" w:fill="D9D9D9"/>
            <w:vAlign w:val="center"/>
          </w:tcPr>
          <w:p w14:paraId="3A4B6224" w14:textId="77777777" w:rsidR="00376D45" w:rsidRPr="00606D21" w:rsidRDefault="00376D45" w:rsidP="0086433E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606D21">
              <w:rPr>
                <w:b/>
                <w:sz w:val="14"/>
                <w:szCs w:val="14"/>
                <w:u w:val="single"/>
              </w:rPr>
              <w:t>Liczba zakończonych kontroli</w:t>
            </w:r>
            <w:r w:rsidRPr="00606D21">
              <w:rPr>
                <w:rStyle w:val="Odwoanieprzypisudolnego"/>
                <w:sz w:val="14"/>
                <w:szCs w:val="14"/>
              </w:rPr>
              <w:footnoteReference w:id="2"/>
            </w:r>
          </w:p>
        </w:tc>
      </w:tr>
      <w:tr w:rsidR="00606D21" w:rsidRPr="00606D21" w14:paraId="39223225" w14:textId="77777777" w:rsidTr="000C1389">
        <w:tc>
          <w:tcPr>
            <w:tcW w:w="4345" w:type="dxa"/>
            <w:shd w:val="clear" w:color="auto" w:fill="D9D9D9"/>
          </w:tcPr>
          <w:p w14:paraId="2D1EE89E" w14:textId="77777777" w:rsidR="00376D45" w:rsidRPr="00606D21" w:rsidRDefault="00376D45" w:rsidP="0017295E">
            <w:pPr>
              <w:spacing w:before="60" w:after="0"/>
              <w:jc w:val="both"/>
              <w:rPr>
                <w:sz w:val="14"/>
                <w:szCs w:val="14"/>
              </w:rPr>
            </w:pPr>
            <w:r w:rsidRPr="00606D21">
              <w:rPr>
                <w:sz w:val="14"/>
                <w:szCs w:val="14"/>
              </w:rPr>
              <w:t>Pozytywna</w:t>
            </w:r>
            <w:r w:rsidR="003228F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581" w:type="dxa"/>
            <w:shd w:val="clear" w:color="auto" w:fill="auto"/>
          </w:tcPr>
          <w:p w14:paraId="15CEC9D8" w14:textId="5C7FF50F" w:rsidR="00376D45" w:rsidRPr="00606D21" w:rsidRDefault="00797C1C" w:rsidP="00A06241">
            <w:pPr>
              <w:spacing w:before="6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17295E" w:rsidRPr="00606D21" w14:paraId="047077EF" w14:textId="77777777" w:rsidTr="000C1389">
        <w:tc>
          <w:tcPr>
            <w:tcW w:w="4345" w:type="dxa"/>
            <w:shd w:val="clear" w:color="auto" w:fill="D9D9D9"/>
          </w:tcPr>
          <w:p w14:paraId="6FEA84A3" w14:textId="77777777" w:rsidR="0017295E" w:rsidRPr="00606D21" w:rsidRDefault="0017295E" w:rsidP="0017295E">
            <w:pPr>
              <w:spacing w:before="60" w:after="0"/>
              <w:jc w:val="both"/>
              <w:rPr>
                <w:sz w:val="14"/>
                <w:szCs w:val="14"/>
              </w:rPr>
            </w:pPr>
            <w:r w:rsidRPr="00606D21">
              <w:rPr>
                <w:sz w:val="14"/>
                <w:szCs w:val="14"/>
              </w:rPr>
              <w:t>Pozytywna</w:t>
            </w:r>
            <w:r>
              <w:rPr>
                <w:sz w:val="14"/>
                <w:szCs w:val="14"/>
              </w:rPr>
              <w:t xml:space="preserve"> z uchybieniami</w:t>
            </w:r>
          </w:p>
        </w:tc>
        <w:tc>
          <w:tcPr>
            <w:tcW w:w="3581" w:type="dxa"/>
            <w:shd w:val="clear" w:color="auto" w:fill="auto"/>
          </w:tcPr>
          <w:p w14:paraId="12EF6132" w14:textId="2B2BC140" w:rsidR="0017295E" w:rsidRPr="00606D21" w:rsidRDefault="004F60B4" w:rsidP="00A06241">
            <w:pPr>
              <w:spacing w:before="6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606D21" w:rsidRPr="00606D21" w14:paraId="3CF25DF2" w14:textId="77777777" w:rsidTr="000C1389">
        <w:tc>
          <w:tcPr>
            <w:tcW w:w="4345" w:type="dxa"/>
            <w:shd w:val="clear" w:color="auto" w:fill="D9D9D9"/>
          </w:tcPr>
          <w:p w14:paraId="69B5CB36" w14:textId="77777777" w:rsidR="00376D45" w:rsidRPr="00606D21" w:rsidRDefault="00376D45" w:rsidP="000C1389">
            <w:pPr>
              <w:spacing w:before="60" w:after="0"/>
              <w:jc w:val="both"/>
              <w:rPr>
                <w:sz w:val="14"/>
                <w:szCs w:val="14"/>
              </w:rPr>
            </w:pPr>
            <w:r w:rsidRPr="000C1389">
              <w:rPr>
                <w:sz w:val="14"/>
                <w:szCs w:val="14"/>
              </w:rPr>
              <w:t xml:space="preserve">Pozytywna </w:t>
            </w:r>
            <w:r w:rsidR="000C1389">
              <w:rPr>
                <w:sz w:val="14"/>
                <w:szCs w:val="14"/>
              </w:rPr>
              <w:t>mimo stwierdzonych nieprawidłowości</w:t>
            </w:r>
          </w:p>
        </w:tc>
        <w:tc>
          <w:tcPr>
            <w:tcW w:w="3581" w:type="dxa"/>
            <w:shd w:val="clear" w:color="auto" w:fill="auto"/>
          </w:tcPr>
          <w:p w14:paraId="7E41CA14" w14:textId="107A1C5E" w:rsidR="00376D45" w:rsidRPr="00606D21" w:rsidRDefault="00C202F9" w:rsidP="00797C1C">
            <w:pPr>
              <w:spacing w:before="6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797C1C">
              <w:rPr>
                <w:sz w:val="14"/>
                <w:szCs w:val="14"/>
              </w:rPr>
              <w:t>3</w:t>
            </w:r>
          </w:p>
        </w:tc>
      </w:tr>
      <w:tr w:rsidR="00606D21" w:rsidRPr="00606D21" w14:paraId="3DF4296A" w14:textId="77777777" w:rsidTr="000C1389">
        <w:tc>
          <w:tcPr>
            <w:tcW w:w="4345" w:type="dxa"/>
            <w:shd w:val="clear" w:color="auto" w:fill="D9D9D9"/>
          </w:tcPr>
          <w:p w14:paraId="390AF058" w14:textId="77777777" w:rsidR="00376D45" w:rsidRPr="00606D21" w:rsidRDefault="00376D45" w:rsidP="002D2919">
            <w:pPr>
              <w:spacing w:before="60" w:after="0"/>
              <w:jc w:val="both"/>
              <w:rPr>
                <w:sz w:val="14"/>
                <w:szCs w:val="14"/>
              </w:rPr>
            </w:pPr>
            <w:r w:rsidRPr="00606D21">
              <w:rPr>
                <w:sz w:val="14"/>
                <w:szCs w:val="14"/>
              </w:rPr>
              <w:t>Negatywna</w:t>
            </w:r>
          </w:p>
        </w:tc>
        <w:tc>
          <w:tcPr>
            <w:tcW w:w="3581" w:type="dxa"/>
            <w:shd w:val="clear" w:color="auto" w:fill="auto"/>
          </w:tcPr>
          <w:p w14:paraId="73B33B3B" w14:textId="181B29B7" w:rsidR="00376D45" w:rsidRPr="00606D21" w:rsidRDefault="00B46AF6" w:rsidP="00A06241">
            <w:pPr>
              <w:spacing w:before="6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</w:tbl>
    <w:p w14:paraId="5AE59F66" w14:textId="77777777" w:rsidR="008A7B64" w:rsidRPr="00606D21" w:rsidRDefault="008A7B64" w:rsidP="008A7B64">
      <w:pPr>
        <w:spacing w:before="60" w:after="60" w:line="240" w:lineRule="auto"/>
        <w:jc w:val="both"/>
      </w:pPr>
    </w:p>
    <w:p w14:paraId="3620E85E" w14:textId="77777777" w:rsidR="007266FE" w:rsidRPr="00AC7FDA" w:rsidRDefault="007266FE" w:rsidP="008A7B64">
      <w:pPr>
        <w:spacing w:before="60" w:after="60" w:line="240" w:lineRule="auto"/>
        <w:jc w:val="both"/>
      </w:pPr>
      <w:r w:rsidRPr="00AC7FDA">
        <w:t>3. Jakich obszarów działalności dotyczył</w:t>
      </w:r>
      <w:r w:rsidR="000873BB" w:rsidRPr="00AC7FDA">
        <w:t>y kontrole zakończone w 202</w:t>
      </w:r>
      <w:r w:rsidR="00B1778E">
        <w:t>4</w:t>
      </w:r>
      <w:r w:rsidR="000873BB" w:rsidRPr="00AC7FDA">
        <w:t xml:space="preserve"> r</w:t>
      </w:r>
      <w:r w:rsidR="008817C1">
        <w:t>oku</w:t>
      </w:r>
      <w:r w:rsidR="000873BB" w:rsidRPr="00AC7FDA">
        <w:t xml:space="preserve">? </w:t>
      </w:r>
      <w:r w:rsidR="008E4D51" w:rsidRPr="00AC7FDA">
        <w:t>Proszę uzupełnić tabelę o liczbę kontroli.</w:t>
      </w:r>
    </w:p>
    <w:p w14:paraId="277F2F99" w14:textId="77777777" w:rsidR="007266FE" w:rsidRPr="00AC7FDA" w:rsidRDefault="007266FE" w:rsidP="008A7B64">
      <w:pPr>
        <w:spacing w:before="60" w:after="60" w:line="240" w:lineRule="auto"/>
        <w:jc w:val="both"/>
      </w:pPr>
    </w:p>
    <w:tbl>
      <w:tblPr>
        <w:tblW w:w="7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1223"/>
      </w:tblGrid>
      <w:tr w:rsidR="00AC7FDA" w:rsidRPr="00AC7FDA" w14:paraId="0F8AE4D6" w14:textId="77777777" w:rsidTr="00B8014B">
        <w:tc>
          <w:tcPr>
            <w:tcW w:w="6691" w:type="dxa"/>
            <w:shd w:val="clear" w:color="auto" w:fill="D9D9D9"/>
            <w:vAlign w:val="center"/>
          </w:tcPr>
          <w:p w14:paraId="5551C511" w14:textId="77777777" w:rsidR="00B8014B" w:rsidRPr="00AC7FDA" w:rsidRDefault="00B8014B" w:rsidP="004356E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AC7FDA">
              <w:rPr>
                <w:b/>
                <w:sz w:val="14"/>
                <w:szCs w:val="14"/>
                <w:u w:val="single"/>
              </w:rPr>
              <w:t>Obszar kontroli</w:t>
            </w:r>
          </w:p>
        </w:tc>
        <w:tc>
          <w:tcPr>
            <w:tcW w:w="1223" w:type="dxa"/>
            <w:shd w:val="clear" w:color="auto" w:fill="D9D9D9"/>
            <w:vAlign w:val="center"/>
          </w:tcPr>
          <w:p w14:paraId="3D01F7C4" w14:textId="77777777" w:rsidR="00B8014B" w:rsidRPr="00AC7FDA" w:rsidRDefault="00B8014B" w:rsidP="004356E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AC7FDA">
              <w:rPr>
                <w:b/>
                <w:sz w:val="14"/>
                <w:szCs w:val="14"/>
                <w:u w:val="single"/>
              </w:rPr>
              <w:t>Liczba zakończonych kontroli</w:t>
            </w:r>
          </w:p>
        </w:tc>
      </w:tr>
      <w:tr w:rsidR="00AC7FDA" w:rsidRPr="00AC7FDA" w14:paraId="27B9D40A" w14:textId="77777777" w:rsidTr="00B8014B">
        <w:tc>
          <w:tcPr>
            <w:tcW w:w="6691" w:type="dxa"/>
            <w:shd w:val="clear" w:color="auto" w:fill="FFFFFF"/>
          </w:tcPr>
          <w:p w14:paraId="5E7995EB" w14:textId="77777777" w:rsidR="00B8014B" w:rsidRPr="00AC7FDA" w:rsidRDefault="00B8014B" w:rsidP="0034321E">
            <w:pPr>
              <w:pStyle w:val="Akapitzlist"/>
              <w:spacing w:after="0" w:line="240" w:lineRule="auto"/>
              <w:ind w:left="34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 xml:space="preserve">Finanse publiczne </w:t>
            </w:r>
          </w:p>
          <w:p w14:paraId="797950B4" w14:textId="77777777" w:rsidR="00B8014B" w:rsidRPr="00AC7FDA" w:rsidRDefault="00B8014B" w:rsidP="0034321E">
            <w:pPr>
              <w:pStyle w:val="Akapitzlist"/>
              <w:spacing w:after="0" w:line="240" w:lineRule="auto"/>
              <w:ind w:left="34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>w zakresie:</w:t>
            </w:r>
          </w:p>
          <w:p w14:paraId="3E19FEA7" w14:textId="77777777" w:rsidR="00B8014B" w:rsidRPr="00AC7FDA" w:rsidRDefault="00B8014B" w:rsidP="0034321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wydatkowanie środków publicznych (w tym Unii Europejskiej);</w:t>
            </w:r>
          </w:p>
          <w:p w14:paraId="064B30DA" w14:textId="77777777" w:rsidR="00B8014B" w:rsidRPr="00AC7FDA" w:rsidRDefault="00B8014B" w:rsidP="0034321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pozyskiwanie dochodów;</w:t>
            </w:r>
          </w:p>
          <w:p w14:paraId="0D9DC90E" w14:textId="77777777" w:rsidR="00B8014B" w:rsidRPr="00AC7FDA" w:rsidRDefault="00B8014B" w:rsidP="003432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udzielanie i rozliczanie dotacji;</w:t>
            </w:r>
          </w:p>
          <w:p w14:paraId="7936D7DA" w14:textId="77777777" w:rsidR="00B8014B" w:rsidRPr="00AC7FDA" w:rsidRDefault="00B8014B" w:rsidP="003432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udzielanie zamówień publicznych;</w:t>
            </w:r>
          </w:p>
          <w:p w14:paraId="4803C81F" w14:textId="77777777" w:rsidR="00B8014B" w:rsidRPr="00AC7FDA" w:rsidRDefault="00B8014B" w:rsidP="003432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zawieranie umów cywilnoprawnych;</w:t>
            </w:r>
          </w:p>
          <w:p w14:paraId="542125E7" w14:textId="77777777" w:rsidR="00B8014B" w:rsidRPr="00AC7FDA" w:rsidRDefault="00B8014B" w:rsidP="0034321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lastRenderedPageBreak/>
              <w:t>inne w obszarze finanse publiczne (jakie).</w:t>
            </w:r>
          </w:p>
        </w:tc>
        <w:tc>
          <w:tcPr>
            <w:tcW w:w="1223" w:type="dxa"/>
            <w:shd w:val="clear" w:color="auto" w:fill="auto"/>
          </w:tcPr>
          <w:p w14:paraId="16B7E430" w14:textId="77777777" w:rsidR="00B8014B" w:rsidRPr="00AC7FDA" w:rsidRDefault="00B8014B" w:rsidP="0034321E">
            <w:pPr>
              <w:spacing w:before="60" w:after="0"/>
              <w:jc w:val="both"/>
              <w:rPr>
                <w:sz w:val="16"/>
                <w:szCs w:val="16"/>
              </w:rPr>
            </w:pPr>
          </w:p>
        </w:tc>
      </w:tr>
      <w:tr w:rsidR="00AC7FDA" w:rsidRPr="00AC7FDA" w14:paraId="7F6714C3" w14:textId="77777777" w:rsidTr="00B8014B">
        <w:tc>
          <w:tcPr>
            <w:tcW w:w="6691" w:type="dxa"/>
            <w:shd w:val="clear" w:color="auto" w:fill="FFFFFF"/>
          </w:tcPr>
          <w:p w14:paraId="1F084BDE" w14:textId="77777777" w:rsidR="00B8014B" w:rsidRPr="00AC7FDA" w:rsidRDefault="00B8014B" w:rsidP="0034321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C7FDA">
              <w:rPr>
                <w:b/>
                <w:sz w:val="16"/>
                <w:szCs w:val="16"/>
              </w:rPr>
              <w:t>Gospodarowanie majątkiem publicznym w zakresie:</w:t>
            </w:r>
          </w:p>
          <w:p w14:paraId="1C533B06" w14:textId="77777777" w:rsidR="00B8014B" w:rsidRPr="00AC7FDA" w:rsidRDefault="00B8014B" w:rsidP="003432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zbywanie, najem, dzierżawa składników majątku trwałego, inwentaryzacja;</w:t>
            </w:r>
          </w:p>
          <w:p w14:paraId="400C1192" w14:textId="77777777" w:rsidR="00B8014B" w:rsidRPr="00AC7FDA" w:rsidRDefault="00B8014B" w:rsidP="003432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korzystanie z zasobów jednostki (np. karty płatnicze, samochody służbowe, telefony);</w:t>
            </w:r>
          </w:p>
          <w:p w14:paraId="2A0AF751" w14:textId="77777777" w:rsidR="00B8014B" w:rsidRPr="00AC7FDA" w:rsidRDefault="00B8014B" w:rsidP="003432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prywatyzacja;</w:t>
            </w:r>
          </w:p>
          <w:p w14:paraId="01BE99C6" w14:textId="77777777" w:rsidR="00B8014B" w:rsidRPr="00AC7FDA" w:rsidRDefault="00B8014B" w:rsidP="0034321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inne w obszarze gospodarowanie majątkiem publicznym (jakie).</w:t>
            </w:r>
          </w:p>
        </w:tc>
        <w:tc>
          <w:tcPr>
            <w:tcW w:w="1223" w:type="dxa"/>
            <w:shd w:val="clear" w:color="auto" w:fill="auto"/>
          </w:tcPr>
          <w:p w14:paraId="081DEF04" w14:textId="77777777" w:rsidR="00B8014B" w:rsidRPr="00AC7FDA" w:rsidRDefault="00B8014B" w:rsidP="0034321E">
            <w:pPr>
              <w:spacing w:before="60" w:after="0"/>
              <w:jc w:val="both"/>
              <w:rPr>
                <w:sz w:val="16"/>
                <w:szCs w:val="16"/>
              </w:rPr>
            </w:pPr>
          </w:p>
        </w:tc>
      </w:tr>
      <w:tr w:rsidR="00AC7FDA" w:rsidRPr="00AC7FDA" w14:paraId="4D8FA942" w14:textId="77777777" w:rsidTr="00B8014B">
        <w:tc>
          <w:tcPr>
            <w:tcW w:w="6691" w:type="dxa"/>
            <w:shd w:val="clear" w:color="auto" w:fill="FFFFFF"/>
          </w:tcPr>
          <w:p w14:paraId="30948966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contextualSpacing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>Wykonywanie zadań merytorycznych, tj. zadań dla których jednostka została powołana/utworzona w zakresie:</w:t>
            </w:r>
          </w:p>
          <w:p w14:paraId="4D67CF77" w14:textId="77777777" w:rsidR="00B8014B" w:rsidRPr="00AC7FDA" w:rsidRDefault="00B8014B" w:rsidP="0034321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realizacja programów rządowych/miejscowych i strategii/itp. (jakich);</w:t>
            </w:r>
          </w:p>
          <w:p w14:paraId="228EF807" w14:textId="77777777" w:rsidR="00B8014B" w:rsidRPr="00AC7FDA" w:rsidRDefault="00B8014B" w:rsidP="0034321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priorytety wskazane w planie działalności Ministra/Wojewody (jakie);</w:t>
            </w:r>
          </w:p>
          <w:p w14:paraId="61CDD851" w14:textId="77777777" w:rsidR="00B8014B" w:rsidRPr="00AC7FDA" w:rsidRDefault="00B8014B" w:rsidP="0034321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zadania własne jednostki kontrolowanej (jakie);</w:t>
            </w:r>
          </w:p>
          <w:p w14:paraId="30F088F9" w14:textId="77777777" w:rsidR="00B8014B" w:rsidRPr="00AC7FDA" w:rsidRDefault="00B8014B" w:rsidP="0034321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postępowanie administracyjne;</w:t>
            </w:r>
          </w:p>
          <w:p w14:paraId="16C3815D" w14:textId="77777777" w:rsidR="00B8014B" w:rsidRPr="00AC7FDA" w:rsidRDefault="00B8014B" w:rsidP="0034321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projekty realizowane w ramach programów operacyjnych</w:t>
            </w:r>
          </w:p>
          <w:p w14:paraId="65469C82" w14:textId="77777777" w:rsidR="00B8014B" w:rsidRPr="00AC7FDA" w:rsidRDefault="00B8014B" w:rsidP="0034321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inne w obszarze wykonywania zadań merytorycznych (jakie).</w:t>
            </w:r>
          </w:p>
        </w:tc>
        <w:tc>
          <w:tcPr>
            <w:tcW w:w="1223" w:type="dxa"/>
            <w:shd w:val="clear" w:color="auto" w:fill="auto"/>
          </w:tcPr>
          <w:p w14:paraId="60EF0B41" w14:textId="6EE7224C" w:rsidR="00B8014B" w:rsidRPr="00AC7FDA" w:rsidRDefault="005D76E6" w:rsidP="00DD3A0C">
            <w:pPr>
              <w:spacing w:before="6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D3A0C">
              <w:rPr>
                <w:sz w:val="16"/>
                <w:szCs w:val="16"/>
              </w:rPr>
              <w:t>4</w:t>
            </w:r>
          </w:p>
        </w:tc>
      </w:tr>
      <w:tr w:rsidR="00AC7FDA" w:rsidRPr="00AC7FDA" w14:paraId="289620B3" w14:textId="77777777" w:rsidTr="00B8014B">
        <w:tc>
          <w:tcPr>
            <w:tcW w:w="6691" w:type="dxa"/>
            <w:shd w:val="clear" w:color="auto" w:fill="FFFFFF"/>
          </w:tcPr>
          <w:p w14:paraId="1B5D315B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 xml:space="preserve">Zarządzanie kadrami </w:t>
            </w:r>
          </w:p>
          <w:p w14:paraId="613B2482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>w zakresie:</w:t>
            </w:r>
          </w:p>
          <w:p w14:paraId="34F46EC3" w14:textId="77777777" w:rsidR="00B8014B" w:rsidRPr="00AC7FDA" w:rsidRDefault="00B8014B" w:rsidP="0034321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oświadczenia majątkowe;</w:t>
            </w:r>
          </w:p>
          <w:p w14:paraId="2049F905" w14:textId="77777777" w:rsidR="00B8014B" w:rsidRPr="00AC7FDA" w:rsidRDefault="00B8014B" w:rsidP="0034321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szkolenia;</w:t>
            </w:r>
          </w:p>
          <w:p w14:paraId="50E307E9" w14:textId="77777777" w:rsidR="00B8014B" w:rsidRPr="00AC7FDA" w:rsidRDefault="00B8014B" w:rsidP="0034321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oceny pracowników;</w:t>
            </w:r>
          </w:p>
          <w:p w14:paraId="30B36058" w14:textId="77777777" w:rsidR="00B8014B" w:rsidRPr="00AC7FDA" w:rsidRDefault="00B8014B" w:rsidP="0034321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nawiązywanie i rozwiązywanie stosunku pracy;</w:t>
            </w:r>
          </w:p>
          <w:p w14:paraId="6C83DC9E" w14:textId="77777777" w:rsidR="00B8014B" w:rsidRPr="00AC7FDA" w:rsidRDefault="00B8014B" w:rsidP="0034321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obsada wyższych stanowisk;</w:t>
            </w:r>
          </w:p>
          <w:p w14:paraId="19B392A3" w14:textId="77777777" w:rsidR="00B8014B" w:rsidRPr="00AC7FDA" w:rsidRDefault="00B8014B" w:rsidP="0034321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inne w obszarze zarządzania kadrami (jakie).</w:t>
            </w:r>
          </w:p>
        </w:tc>
        <w:tc>
          <w:tcPr>
            <w:tcW w:w="1223" w:type="dxa"/>
            <w:shd w:val="clear" w:color="auto" w:fill="auto"/>
          </w:tcPr>
          <w:p w14:paraId="190D26CC" w14:textId="2527D6F9" w:rsidR="00B8014B" w:rsidRPr="00AC7FDA" w:rsidRDefault="00023656" w:rsidP="00023656">
            <w:pPr>
              <w:spacing w:before="6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C7FDA" w:rsidRPr="00AC7FDA" w14:paraId="2648FC54" w14:textId="77777777" w:rsidTr="00B8014B">
        <w:tc>
          <w:tcPr>
            <w:tcW w:w="6691" w:type="dxa"/>
            <w:shd w:val="clear" w:color="auto" w:fill="FFFFFF"/>
          </w:tcPr>
          <w:p w14:paraId="22713C89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 xml:space="preserve">Procesy legislacyjne </w:t>
            </w:r>
          </w:p>
          <w:p w14:paraId="6D2C0E83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>w zakresie:</w:t>
            </w:r>
          </w:p>
          <w:p w14:paraId="4E35A103" w14:textId="77777777" w:rsidR="00B8014B" w:rsidRPr="00AC7FDA" w:rsidRDefault="00B8014B" w:rsidP="0034321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przebieg procesu legislacyjnego;</w:t>
            </w:r>
          </w:p>
          <w:p w14:paraId="7A6EDFCE" w14:textId="77777777" w:rsidR="00B8014B" w:rsidRPr="00AC7FDA" w:rsidRDefault="00B8014B" w:rsidP="0034321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działalność lobbingowa;</w:t>
            </w:r>
          </w:p>
          <w:p w14:paraId="0A8CDB60" w14:textId="77777777" w:rsidR="00B8014B" w:rsidRPr="00AC7FDA" w:rsidRDefault="00B8014B" w:rsidP="0034321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dostosowanie regulacji wewnętrznych do przepisów prawa;</w:t>
            </w:r>
          </w:p>
          <w:p w14:paraId="58C896F7" w14:textId="77777777" w:rsidR="00B8014B" w:rsidRPr="00AC7FDA" w:rsidRDefault="00B8014B" w:rsidP="0034321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wprowadzenie regulacji wewnętrznych;</w:t>
            </w:r>
          </w:p>
          <w:p w14:paraId="22545833" w14:textId="77777777" w:rsidR="00B8014B" w:rsidRPr="00AC7FDA" w:rsidRDefault="00B8014B" w:rsidP="0034321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OSR;</w:t>
            </w:r>
          </w:p>
          <w:p w14:paraId="18C86789" w14:textId="77777777" w:rsidR="00B8014B" w:rsidRPr="00AC7FDA" w:rsidRDefault="00B8014B" w:rsidP="0034321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inne w obszarze procesy legislacyjne.</w:t>
            </w:r>
          </w:p>
        </w:tc>
        <w:tc>
          <w:tcPr>
            <w:tcW w:w="1223" w:type="dxa"/>
            <w:shd w:val="clear" w:color="auto" w:fill="auto"/>
          </w:tcPr>
          <w:p w14:paraId="5B389F6D" w14:textId="77777777" w:rsidR="00B8014B" w:rsidRPr="00AC7FDA" w:rsidRDefault="00B8014B" w:rsidP="0034321E">
            <w:pPr>
              <w:spacing w:before="60" w:after="0"/>
              <w:jc w:val="both"/>
              <w:rPr>
                <w:sz w:val="16"/>
                <w:szCs w:val="16"/>
              </w:rPr>
            </w:pPr>
          </w:p>
        </w:tc>
      </w:tr>
      <w:tr w:rsidR="00AC7FDA" w:rsidRPr="00AC7FDA" w14:paraId="77531A0B" w14:textId="77777777" w:rsidTr="00B8014B">
        <w:tc>
          <w:tcPr>
            <w:tcW w:w="6691" w:type="dxa"/>
            <w:shd w:val="clear" w:color="auto" w:fill="FFFFFF"/>
          </w:tcPr>
          <w:p w14:paraId="5904F34A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 xml:space="preserve">Księgowość </w:t>
            </w:r>
          </w:p>
          <w:p w14:paraId="2DF63061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 xml:space="preserve">i sprawozdawczość </w:t>
            </w:r>
          </w:p>
          <w:p w14:paraId="58AAD28D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>w zakresie:</w:t>
            </w:r>
          </w:p>
          <w:p w14:paraId="2C5C58D8" w14:textId="77777777" w:rsidR="00B8014B" w:rsidRPr="00AC7FDA" w:rsidRDefault="00B8014B" w:rsidP="0034321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prowadzenie ewidencji księgowej;</w:t>
            </w:r>
          </w:p>
          <w:p w14:paraId="6DC92657" w14:textId="77777777" w:rsidR="00B8014B" w:rsidRPr="00AC7FDA" w:rsidRDefault="00B8014B" w:rsidP="0034321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sporządzanie sprawozdań;</w:t>
            </w:r>
          </w:p>
          <w:p w14:paraId="58D0C992" w14:textId="77777777" w:rsidR="00B8014B" w:rsidRPr="00AC7FDA" w:rsidRDefault="00B8014B" w:rsidP="0034321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inne w obszarze księgowości i sprawozdawczości.</w:t>
            </w:r>
          </w:p>
        </w:tc>
        <w:tc>
          <w:tcPr>
            <w:tcW w:w="1223" w:type="dxa"/>
            <w:shd w:val="clear" w:color="auto" w:fill="auto"/>
          </w:tcPr>
          <w:p w14:paraId="5CD1CA84" w14:textId="77777777" w:rsidR="00B8014B" w:rsidRPr="00AC7FDA" w:rsidRDefault="00B8014B" w:rsidP="0034321E">
            <w:pPr>
              <w:spacing w:before="60" w:after="0"/>
              <w:jc w:val="both"/>
              <w:rPr>
                <w:sz w:val="16"/>
                <w:szCs w:val="16"/>
              </w:rPr>
            </w:pPr>
          </w:p>
        </w:tc>
      </w:tr>
      <w:tr w:rsidR="00AC7FDA" w:rsidRPr="00AC7FDA" w14:paraId="764A4CF6" w14:textId="77777777" w:rsidTr="00B8014B">
        <w:tc>
          <w:tcPr>
            <w:tcW w:w="6691" w:type="dxa"/>
            <w:shd w:val="clear" w:color="auto" w:fill="FFFFFF"/>
          </w:tcPr>
          <w:p w14:paraId="4A1B0E02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 xml:space="preserve">Upublicznianie informacji </w:t>
            </w:r>
          </w:p>
          <w:p w14:paraId="0AF53FDE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>w zakresie:</w:t>
            </w:r>
          </w:p>
          <w:p w14:paraId="7D9FD2A7" w14:textId="77777777" w:rsidR="00B8014B" w:rsidRPr="00AC7FDA" w:rsidRDefault="00B8014B" w:rsidP="0034321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udostępnianie informacji na wniosek lub w BIP;</w:t>
            </w:r>
          </w:p>
          <w:p w14:paraId="77615AE8" w14:textId="77777777" w:rsidR="00B8014B" w:rsidRPr="00AC7FDA" w:rsidRDefault="00B8014B" w:rsidP="0034321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informowanie (np. o działalności na stronach internetowych);</w:t>
            </w:r>
          </w:p>
          <w:p w14:paraId="6CE97B6D" w14:textId="77777777" w:rsidR="00B8014B" w:rsidRPr="00AC7FDA" w:rsidRDefault="00B8014B" w:rsidP="0034321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inne w obszarze upublicznianie informacji.</w:t>
            </w:r>
          </w:p>
        </w:tc>
        <w:tc>
          <w:tcPr>
            <w:tcW w:w="1223" w:type="dxa"/>
            <w:shd w:val="clear" w:color="auto" w:fill="auto"/>
          </w:tcPr>
          <w:p w14:paraId="5430FC42" w14:textId="77777777" w:rsidR="00B8014B" w:rsidRPr="00AC7FDA" w:rsidRDefault="00B8014B" w:rsidP="0034321E">
            <w:pPr>
              <w:spacing w:before="60" w:after="0"/>
              <w:jc w:val="both"/>
              <w:rPr>
                <w:sz w:val="16"/>
                <w:szCs w:val="16"/>
              </w:rPr>
            </w:pPr>
          </w:p>
        </w:tc>
      </w:tr>
      <w:tr w:rsidR="00AC7FDA" w:rsidRPr="00AC7FDA" w14:paraId="2CE21952" w14:textId="77777777" w:rsidTr="00B8014B">
        <w:tc>
          <w:tcPr>
            <w:tcW w:w="6691" w:type="dxa"/>
            <w:shd w:val="clear" w:color="auto" w:fill="FFFFFF"/>
          </w:tcPr>
          <w:p w14:paraId="1B77632B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>Przestrzeganie zasad etycznych w zakresie:</w:t>
            </w:r>
          </w:p>
          <w:p w14:paraId="4E242E61" w14:textId="77777777" w:rsidR="00B8014B" w:rsidRPr="00AC7FDA" w:rsidRDefault="00B8014B" w:rsidP="0034321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zachowanie bezstronności i niezależności;</w:t>
            </w:r>
          </w:p>
          <w:p w14:paraId="5D141D32" w14:textId="77777777" w:rsidR="00B8014B" w:rsidRPr="00AC7FDA" w:rsidRDefault="00B8014B" w:rsidP="0034321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przeciwdziałanie nepotyzmowi i kumoterstwu;</w:t>
            </w:r>
          </w:p>
          <w:p w14:paraId="67B0FED3" w14:textId="77777777" w:rsidR="00B8014B" w:rsidRPr="00AC7FDA" w:rsidRDefault="00B8014B" w:rsidP="0034321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działania antykorupcyjne;</w:t>
            </w:r>
          </w:p>
          <w:p w14:paraId="0C2CC191" w14:textId="77777777" w:rsidR="00B8014B" w:rsidRPr="00AC7FDA" w:rsidRDefault="00B8014B" w:rsidP="0034321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6" w:hanging="176"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>inne w obszarze przestrzegania zasad etycznych.</w:t>
            </w:r>
          </w:p>
        </w:tc>
        <w:tc>
          <w:tcPr>
            <w:tcW w:w="1223" w:type="dxa"/>
            <w:shd w:val="clear" w:color="auto" w:fill="auto"/>
          </w:tcPr>
          <w:p w14:paraId="2C0A9425" w14:textId="77777777" w:rsidR="00B8014B" w:rsidRPr="00AC7FDA" w:rsidRDefault="00B8014B" w:rsidP="0034321E">
            <w:pPr>
              <w:spacing w:before="60" w:after="0"/>
              <w:jc w:val="both"/>
              <w:rPr>
                <w:sz w:val="16"/>
                <w:szCs w:val="16"/>
              </w:rPr>
            </w:pPr>
          </w:p>
        </w:tc>
      </w:tr>
      <w:tr w:rsidR="00AC7FDA" w:rsidRPr="00AC7FDA" w14:paraId="0EB18ED2" w14:textId="77777777" w:rsidTr="00B8014B">
        <w:tc>
          <w:tcPr>
            <w:tcW w:w="6691" w:type="dxa"/>
            <w:shd w:val="clear" w:color="auto" w:fill="FFFFFF"/>
          </w:tcPr>
          <w:p w14:paraId="78F23C5F" w14:textId="77777777" w:rsidR="00B8014B" w:rsidRPr="00AC7FDA" w:rsidRDefault="00B8014B" w:rsidP="0034321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C7FDA">
              <w:rPr>
                <w:rFonts w:cstheme="minorHAnsi"/>
                <w:b/>
                <w:sz w:val="16"/>
                <w:szCs w:val="16"/>
              </w:rPr>
              <w:t>Działalność kontrolna oraz postępowanie ze skargami i wnioskami</w:t>
            </w:r>
          </w:p>
        </w:tc>
        <w:tc>
          <w:tcPr>
            <w:tcW w:w="1223" w:type="dxa"/>
            <w:shd w:val="clear" w:color="auto" w:fill="auto"/>
          </w:tcPr>
          <w:p w14:paraId="000303B3" w14:textId="6323C395" w:rsidR="00B8014B" w:rsidRPr="00AC7FDA" w:rsidRDefault="00A34B6A" w:rsidP="00FC70F4">
            <w:pPr>
              <w:spacing w:before="6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C7FDA" w:rsidRPr="00AC7FDA" w14:paraId="3BAA077B" w14:textId="77777777" w:rsidTr="00B8014B">
        <w:tc>
          <w:tcPr>
            <w:tcW w:w="6691" w:type="dxa"/>
            <w:shd w:val="clear" w:color="auto" w:fill="FFFFFF"/>
          </w:tcPr>
          <w:p w14:paraId="4CC0C8E2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contextualSpacing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>Informatyzacja działalności/Bezpieczeństwo IT</w:t>
            </w:r>
          </w:p>
        </w:tc>
        <w:tc>
          <w:tcPr>
            <w:tcW w:w="1223" w:type="dxa"/>
            <w:shd w:val="clear" w:color="auto" w:fill="auto"/>
          </w:tcPr>
          <w:p w14:paraId="1AE76F6A" w14:textId="77777777" w:rsidR="00B8014B" w:rsidRPr="00AC7FDA" w:rsidRDefault="00B8014B" w:rsidP="0034321E">
            <w:pPr>
              <w:spacing w:before="60" w:after="0"/>
              <w:jc w:val="both"/>
              <w:rPr>
                <w:sz w:val="16"/>
                <w:szCs w:val="16"/>
              </w:rPr>
            </w:pPr>
          </w:p>
        </w:tc>
      </w:tr>
      <w:tr w:rsidR="00AC7FDA" w:rsidRPr="00AC7FDA" w14:paraId="548B2B0C" w14:textId="77777777" w:rsidTr="00B8014B">
        <w:tc>
          <w:tcPr>
            <w:tcW w:w="6691" w:type="dxa"/>
            <w:shd w:val="clear" w:color="auto" w:fill="FFFFFF"/>
          </w:tcPr>
          <w:p w14:paraId="04EDC896" w14:textId="77777777" w:rsidR="00B8014B" w:rsidRPr="00AC7FDA" w:rsidRDefault="00B8014B" w:rsidP="0034321E">
            <w:pPr>
              <w:pStyle w:val="Akapitzlist"/>
              <w:spacing w:after="0" w:line="240" w:lineRule="auto"/>
              <w:ind w:left="0"/>
              <w:contextualSpacing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>Zarządzanie, realizacja i kontrola programów finansowych z udziałem środków pochodzących  z Unii Europejskiej</w:t>
            </w:r>
          </w:p>
        </w:tc>
        <w:tc>
          <w:tcPr>
            <w:tcW w:w="1223" w:type="dxa"/>
            <w:shd w:val="clear" w:color="auto" w:fill="auto"/>
          </w:tcPr>
          <w:p w14:paraId="3134E03C" w14:textId="77777777" w:rsidR="00B8014B" w:rsidRPr="00AC7FDA" w:rsidRDefault="00B8014B" w:rsidP="0034321E">
            <w:pPr>
              <w:spacing w:before="60" w:after="0"/>
              <w:jc w:val="both"/>
              <w:rPr>
                <w:sz w:val="16"/>
                <w:szCs w:val="16"/>
              </w:rPr>
            </w:pPr>
          </w:p>
        </w:tc>
      </w:tr>
      <w:tr w:rsidR="00AC7FDA" w:rsidRPr="00AC7FDA" w14:paraId="5DB4D9A6" w14:textId="77777777" w:rsidTr="00B8014B">
        <w:tc>
          <w:tcPr>
            <w:tcW w:w="6691" w:type="dxa"/>
            <w:shd w:val="clear" w:color="auto" w:fill="FFFFFF"/>
            <w:vAlign w:val="bottom"/>
          </w:tcPr>
          <w:p w14:paraId="79FF4F9C" w14:textId="61B1F337" w:rsidR="00B8014B" w:rsidRDefault="00B8014B" w:rsidP="0034321E">
            <w:pPr>
              <w:pStyle w:val="Akapitzlist"/>
              <w:spacing w:after="160" w:line="259" w:lineRule="auto"/>
              <w:ind w:left="0"/>
              <w:contextualSpacing/>
              <w:rPr>
                <w:rFonts w:ascii="Lato" w:hAnsi="Lato"/>
                <w:b/>
                <w:sz w:val="16"/>
                <w:szCs w:val="16"/>
              </w:rPr>
            </w:pPr>
            <w:r w:rsidRPr="00AC7FDA">
              <w:rPr>
                <w:rFonts w:ascii="Lato" w:hAnsi="Lato"/>
                <w:b/>
                <w:sz w:val="16"/>
                <w:szCs w:val="16"/>
              </w:rPr>
              <w:t>Inny obszar/inne obszary</w:t>
            </w:r>
            <w:r w:rsidR="00E228F2">
              <w:rPr>
                <w:rFonts w:ascii="Lato" w:hAnsi="Lato"/>
                <w:b/>
                <w:sz w:val="16"/>
                <w:szCs w:val="16"/>
              </w:rPr>
              <w:t xml:space="preserve">  </w:t>
            </w:r>
            <w:r w:rsidR="00E228F2" w:rsidRPr="00E228F2">
              <w:rPr>
                <w:rFonts w:ascii="Lato" w:hAnsi="Lato"/>
                <w:b/>
                <w:sz w:val="16"/>
                <w:szCs w:val="16"/>
              </w:rPr>
              <w:t>BEZPIECZEŃSTWO POŻAROWE</w:t>
            </w:r>
          </w:p>
          <w:p w14:paraId="55B1D3A5" w14:textId="23E0E8FC" w:rsidR="001A358A" w:rsidRPr="00AC7FDA" w:rsidRDefault="001A358A" w:rsidP="0034321E">
            <w:pPr>
              <w:pStyle w:val="Akapitzlist"/>
              <w:spacing w:after="160" w:line="259" w:lineRule="auto"/>
              <w:ind w:left="0"/>
              <w:contextualSpacing/>
              <w:rPr>
                <w:rFonts w:ascii="Lato" w:hAnsi="Lato"/>
                <w:b/>
                <w:sz w:val="16"/>
                <w:szCs w:val="16"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                                                B</w:t>
            </w:r>
            <w:r w:rsidR="006F188A">
              <w:rPr>
                <w:rFonts w:ascii="Lato" w:hAnsi="Lato"/>
                <w:b/>
                <w:sz w:val="16"/>
                <w:szCs w:val="16"/>
              </w:rPr>
              <w:t>EZPIECZEŃSTWO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I HIGIENA PRACY/SŁUŻBY</w:t>
            </w:r>
          </w:p>
          <w:p w14:paraId="529E1539" w14:textId="77777777" w:rsidR="00B8014B" w:rsidRPr="00AC7FDA" w:rsidRDefault="00B8014B" w:rsidP="0034321E">
            <w:pPr>
              <w:pStyle w:val="Akapitzlist"/>
              <w:spacing w:after="160" w:line="259" w:lineRule="auto"/>
              <w:ind w:left="0"/>
              <w:contextualSpacing/>
              <w:rPr>
                <w:rFonts w:ascii="Lato" w:hAnsi="Lato"/>
                <w:sz w:val="16"/>
                <w:szCs w:val="16"/>
              </w:rPr>
            </w:pPr>
            <w:r w:rsidRPr="00AC7FDA">
              <w:rPr>
                <w:rFonts w:ascii="Lato" w:hAnsi="Lato"/>
                <w:sz w:val="16"/>
                <w:szCs w:val="16"/>
              </w:rPr>
              <w:t xml:space="preserve">Proszę wymienić obszar lub obszary działalności kontrolnej </w:t>
            </w:r>
          </w:p>
        </w:tc>
        <w:tc>
          <w:tcPr>
            <w:tcW w:w="1223" w:type="dxa"/>
            <w:shd w:val="clear" w:color="auto" w:fill="auto"/>
          </w:tcPr>
          <w:p w14:paraId="15A107CC" w14:textId="7CAE9D56" w:rsidR="001A358A" w:rsidRPr="00AC7FDA" w:rsidRDefault="001A358A" w:rsidP="001A358A">
            <w:pPr>
              <w:spacing w:before="6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7E0EAC83" w14:textId="77777777" w:rsidR="007266FE" w:rsidRPr="005D29EE" w:rsidRDefault="007266FE" w:rsidP="007266FE">
      <w:pPr>
        <w:pStyle w:val="Akapitzlist"/>
        <w:spacing w:before="60" w:after="60" w:line="240" w:lineRule="auto"/>
        <w:ind w:left="284"/>
        <w:rPr>
          <w:rFonts w:ascii="Lato" w:hAnsi="Lato"/>
        </w:rPr>
      </w:pPr>
    </w:p>
    <w:p w14:paraId="13FD1D6C" w14:textId="77777777" w:rsidR="00D735CF" w:rsidRPr="000C1389" w:rsidRDefault="00D735CF" w:rsidP="000C1389">
      <w:pPr>
        <w:pStyle w:val="Akapitzlist"/>
        <w:numPr>
          <w:ilvl w:val="0"/>
          <w:numId w:val="17"/>
        </w:numPr>
        <w:spacing w:before="60" w:after="60" w:line="240" w:lineRule="auto"/>
        <w:ind w:left="426"/>
        <w:rPr>
          <w:rFonts w:ascii="Lato" w:hAnsi="Lato"/>
        </w:rPr>
      </w:pPr>
      <w:r w:rsidRPr="00E3463D">
        <w:rPr>
          <w:rFonts w:ascii="Lato" w:hAnsi="Lato"/>
        </w:rPr>
        <w:t>Obszar</w:t>
      </w:r>
      <w:r>
        <w:rPr>
          <w:rFonts w:ascii="Lato" w:hAnsi="Lato"/>
        </w:rPr>
        <w:t>y</w:t>
      </w:r>
      <w:r w:rsidRPr="00E3463D">
        <w:rPr>
          <w:rFonts w:ascii="Lato" w:hAnsi="Lato"/>
        </w:rPr>
        <w:t xml:space="preserve"> </w:t>
      </w:r>
      <w:r w:rsidR="00FB567C" w:rsidRPr="00E3463D">
        <w:rPr>
          <w:rFonts w:ascii="Lato" w:hAnsi="Lato"/>
        </w:rPr>
        <w:t>kontroli, w których stwierdzono n</w:t>
      </w:r>
      <w:r w:rsidR="00522B78" w:rsidRPr="00E3463D">
        <w:rPr>
          <w:rFonts w:ascii="Lato" w:hAnsi="Lato"/>
        </w:rPr>
        <w:t>aji</w:t>
      </w:r>
      <w:r w:rsidR="007266FE" w:rsidRPr="00E3463D">
        <w:rPr>
          <w:rFonts w:ascii="Lato" w:hAnsi="Lato"/>
        </w:rPr>
        <w:t>stotniejsz</w:t>
      </w:r>
      <w:r w:rsidR="00FB567C" w:rsidRPr="00E3463D">
        <w:rPr>
          <w:rFonts w:ascii="Lato" w:hAnsi="Lato"/>
        </w:rPr>
        <w:t>e</w:t>
      </w:r>
      <w:r w:rsidR="00B8014B" w:rsidRPr="00E3463D">
        <w:rPr>
          <w:rFonts w:ascii="Lato" w:hAnsi="Lato"/>
        </w:rPr>
        <w:t>/kluczowe</w:t>
      </w:r>
      <w:r w:rsidR="00FB567C" w:rsidRPr="00E3463D">
        <w:rPr>
          <w:rFonts w:ascii="Lato" w:hAnsi="Lato"/>
        </w:rPr>
        <w:t xml:space="preserve"> nieprawidłowości</w:t>
      </w:r>
      <w:r w:rsidR="00DA6F00">
        <w:rPr>
          <w:rFonts w:ascii="Lato" w:hAnsi="Lato"/>
        </w:rPr>
        <w:t xml:space="preserve"> powodujące zagrożenie zdrowia lub życia oraz mające charakter systemowy wpływający na prawidłowy sposób realizacji zadań służbowych, a także </w:t>
      </w:r>
      <w:r w:rsidR="00FB567C" w:rsidRPr="00E3463D">
        <w:rPr>
          <w:rFonts w:ascii="Lato" w:hAnsi="Lato"/>
        </w:rPr>
        <w:t>skutkujące</w:t>
      </w:r>
      <w:r w:rsidR="0034321E" w:rsidRPr="00E3463D">
        <w:rPr>
          <w:rFonts w:ascii="Lato" w:hAnsi="Lato"/>
        </w:rPr>
        <w:t>:</w:t>
      </w:r>
      <w:r w:rsidRPr="000C1389">
        <w:rPr>
          <w:rFonts w:ascii="Lato" w:hAnsi="Lato"/>
        </w:rPr>
        <w:t xml:space="preserve"> </w:t>
      </w:r>
    </w:p>
    <w:p w14:paraId="705E6736" w14:textId="77777777" w:rsidR="00DA6F00" w:rsidRPr="0006760B" w:rsidRDefault="00DA6F00" w:rsidP="00B8014B">
      <w:pPr>
        <w:pStyle w:val="Akapitzlist"/>
        <w:numPr>
          <w:ilvl w:val="0"/>
          <w:numId w:val="16"/>
        </w:numPr>
        <w:spacing w:before="60" w:after="60" w:line="240" w:lineRule="auto"/>
        <w:ind w:hanging="294"/>
        <w:rPr>
          <w:rFonts w:ascii="Lato" w:hAnsi="Lato"/>
        </w:rPr>
      </w:pPr>
      <w:r w:rsidRPr="0006760B">
        <w:rPr>
          <w:rFonts w:ascii="Lato" w:hAnsi="Lato"/>
        </w:rPr>
        <w:t>oceną pozytywną z nieprawidłowościami lub negatywną,</w:t>
      </w:r>
    </w:p>
    <w:p w14:paraId="70AA7E8C" w14:textId="0BACFA39" w:rsidR="0034321E" w:rsidRPr="00E3463D" w:rsidRDefault="00522B78" w:rsidP="00B8014B">
      <w:pPr>
        <w:pStyle w:val="Akapitzlist"/>
        <w:numPr>
          <w:ilvl w:val="0"/>
          <w:numId w:val="16"/>
        </w:numPr>
        <w:spacing w:before="60" w:after="60" w:line="240" w:lineRule="auto"/>
        <w:ind w:hanging="294"/>
        <w:rPr>
          <w:rFonts w:ascii="Lato" w:hAnsi="Lato"/>
        </w:rPr>
      </w:pPr>
      <w:r w:rsidRPr="00E3463D">
        <w:rPr>
          <w:rFonts w:ascii="Lato" w:hAnsi="Lato"/>
        </w:rPr>
        <w:lastRenderedPageBreak/>
        <w:t>sformułowaniem kluczowych (krytycznych) zaleceń pokontrolnych</w:t>
      </w:r>
      <w:r w:rsidR="008C52CE">
        <w:rPr>
          <w:rFonts w:ascii="Lato" w:hAnsi="Lato"/>
        </w:rPr>
        <w:t>/</w:t>
      </w:r>
      <w:r w:rsidR="007228AA" w:rsidRPr="00E3463D">
        <w:rPr>
          <w:rFonts w:ascii="Lato" w:hAnsi="Lato"/>
        </w:rPr>
        <w:t>wniosków</w:t>
      </w:r>
      <w:r w:rsidR="0034321E" w:rsidRPr="00E3463D">
        <w:rPr>
          <w:rStyle w:val="Odwoanieprzypisudolnego"/>
          <w:rFonts w:ascii="Lato" w:hAnsi="Lato"/>
        </w:rPr>
        <w:footnoteReference w:id="3"/>
      </w:r>
      <w:r w:rsidR="0034321E" w:rsidRPr="00E3463D">
        <w:rPr>
          <w:rFonts w:ascii="Lato" w:hAnsi="Lato"/>
        </w:rPr>
        <w:t>,</w:t>
      </w:r>
    </w:p>
    <w:p w14:paraId="57C5AB7B" w14:textId="77777777" w:rsidR="00B8014B" w:rsidRPr="000C1389" w:rsidRDefault="0034321E">
      <w:pPr>
        <w:pStyle w:val="Akapitzlist"/>
        <w:numPr>
          <w:ilvl w:val="0"/>
          <w:numId w:val="16"/>
        </w:numPr>
        <w:spacing w:before="60" w:after="60" w:line="240" w:lineRule="auto"/>
        <w:ind w:hanging="294"/>
        <w:rPr>
          <w:rFonts w:ascii="Lato" w:hAnsi="Lato"/>
        </w:rPr>
      </w:pPr>
      <w:r w:rsidRPr="00E3463D">
        <w:rPr>
          <w:rFonts w:ascii="Lato" w:hAnsi="Lato"/>
        </w:rPr>
        <w:t>skierowaniem zawiadomień do właściwych organów</w:t>
      </w:r>
      <w:r w:rsidR="00522B78" w:rsidRPr="000C1389">
        <w:rPr>
          <w:rFonts w:ascii="Lato" w:hAnsi="Lato"/>
        </w:rPr>
        <w:t>.</w:t>
      </w:r>
    </w:p>
    <w:p w14:paraId="555079CE" w14:textId="77777777" w:rsidR="0086433E" w:rsidRPr="00E3463D" w:rsidRDefault="0086433E" w:rsidP="00E506E6">
      <w:pPr>
        <w:spacing w:before="60"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7"/>
        <w:gridCol w:w="1625"/>
        <w:gridCol w:w="1579"/>
        <w:gridCol w:w="1687"/>
        <w:gridCol w:w="1228"/>
      </w:tblGrid>
      <w:tr w:rsidR="00E55306" w:rsidRPr="00E3463D" w14:paraId="352F2A05" w14:textId="77777777" w:rsidTr="00B8014B">
        <w:tc>
          <w:tcPr>
            <w:tcW w:w="1193" w:type="dxa"/>
            <w:shd w:val="clear" w:color="auto" w:fill="D9D9D9" w:themeFill="background1" w:themeFillShade="D9"/>
          </w:tcPr>
          <w:p w14:paraId="0B5DB1CD" w14:textId="77777777" w:rsidR="00B8014B" w:rsidRPr="0006760B" w:rsidRDefault="00B8014B" w:rsidP="0086433E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06760B">
              <w:rPr>
                <w:b/>
                <w:sz w:val="14"/>
                <w:szCs w:val="14"/>
                <w:u w:val="single"/>
              </w:rPr>
              <w:t>Obszar kontroli (wg podziału jak w pkt 3)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247AB069" w14:textId="77777777" w:rsidR="00B8014B" w:rsidRPr="0006760B" w:rsidRDefault="00B8014B" w:rsidP="008E4D51">
            <w:pPr>
              <w:spacing w:before="60"/>
              <w:jc w:val="center"/>
              <w:rPr>
                <w:b/>
                <w:sz w:val="14"/>
                <w:szCs w:val="14"/>
                <w:u w:val="single"/>
              </w:rPr>
            </w:pPr>
            <w:r w:rsidRPr="0006760B">
              <w:rPr>
                <w:b/>
                <w:sz w:val="14"/>
                <w:szCs w:val="14"/>
                <w:u w:val="single"/>
              </w:rPr>
              <w:t>Opis nieprawidłowości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11CE62B2" w14:textId="77777777" w:rsidR="00B8014B" w:rsidRPr="0006760B" w:rsidRDefault="00B8014B" w:rsidP="0086433E">
            <w:pPr>
              <w:spacing w:before="60"/>
              <w:jc w:val="center"/>
              <w:rPr>
                <w:b/>
                <w:sz w:val="14"/>
                <w:szCs w:val="14"/>
                <w:u w:val="single"/>
              </w:rPr>
            </w:pPr>
            <w:r w:rsidRPr="0006760B">
              <w:rPr>
                <w:b/>
                <w:sz w:val="14"/>
                <w:szCs w:val="14"/>
                <w:u w:val="single"/>
              </w:rPr>
              <w:t>Przyczyny powstania nieprawidłowości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35AD0322" w14:textId="77777777" w:rsidR="00B8014B" w:rsidRPr="0006760B" w:rsidRDefault="00B8014B" w:rsidP="0086433E">
            <w:pPr>
              <w:spacing w:before="60"/>
              <w:jc w:val="center"/>
              <w:rPr>
                <w:b/>
                <w:sz w:val="14"/>
                <w:szCs w:val="14"/>
                <w:u w:val="single"/>
              </w:rPr>
            </w:pPr>
            <w:r w:rsidRPr="0006760B">
              <w:rPr>
                <w:b/>
                <w:sz w:val="14"/>
                <w:szCs w:val="14"/>
                <w:u w:val="single"/>
              </w:rPr>
              <w:t>Treść zalecenia/wniosku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495DF93B" w14:textId="77777777" w:rsidR="00B8014B" w:rsidRPr="00E3463D" w:rsidRDefault="00B8014B" w:rsidP="008E4D51">
            <w:pPr>
              <w:spacing w:before="60"/>
              <w:jc w:val="center"/>
              <w:rPr>
                <w:b/>
                <w:sz w:val="14"/>
                <w:szCs w:val="14"/>
                <w:u w:val="single"/>
              </w:rPr>
            </w:pPr>
            <w:r w:rsidRPr="0006760B">
              <w:rPr>
                <w:b/>
                <w:sz w:val="14"/>
                <w:szCs w:val="14"/>
                <w:u w:val="single"/>
              </w:rPr>
              <w:t>Najważniejsze efekty uzyskane z kontroli</w:t>
            </w:r>
            <w:r w:rsidR="00191923" w:rsidRPr="0006760B">
              <w:rPr>
                <w:rStyle w:val="Odwoanieprzypisudolnego"/>
                <w:b/>
                <w:sz w:val="14"/>
                <w:szCs w:val="14"/>
                <w:u w:val="single"/>
              </w:rPr>
              <w:footnoteReference w:id="4"/>
            </w:r>
          </w:p>
        </w:tc>
      </w:tr>
      <w:tr w:rsidR="003C0C53" w:rsidRPr="00E3463D" w14:paraId="504FBFB1" w14:textId="77777777" w:rsidTr="00B8014B">
        <w:tc>
          <w:tcPr>
            <w:tcW w:w="1193" w:type="dxa"/>
          </w:tcPr>
          <w:p w14:paraId="1B6F0F37" w14:textId="5C9E04BB" w:rsidR="00381A5A" w:rsidRPr="00446012" w:rsidRDefault="00120CB0" w:rsidP="00E02779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CB0">
              <w:rPr>
                <w:rFonts w:ascii="Times New Roman" w:hAnsi="Times New Roman" w:cs="Times New Roman"/>
                <w:sz w:val="16"/>
                <w:szCs w:val="16"/>
              </w:rPr>
              <w:t>Wykonywanie zadań merytorycznych, tj. zadań dla których jednostka została powołana/utworzona w zakresie:</w:t>
            </w:r>
            <w:r w:rsidR="00E02779">
              <w:rPr>
                <w:rFonts w:ascii="Times New Roman" w:hAnsi="Times New Roman" w:cs="Times New Roman"/>
                <w:sz w:val="16"/>
                <w:szCs w:val="16"/>
              </w:rPr>
              <w:t xml:space="preserve"> kynologii w Policji</w:t>
            </w:r>
          </w:p>
        </w:tc>
        <w:tc>
          <w:tcPr>
            <w:tcW w:w="1607" w:type="dxa"/>
          </w:tcPr>
          <w:p w14:paraId="0EA77911" w14:textId="77E0E69D" w:rsidR="00381A5A" w:rsidRDefault="00AD29C3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D29C3">
              <w:rPr>
                <w:rFonts w:ascii="Times New Roman" w:hAnsi="Times New Roman" w:cs="Times New Roman"/>
                <w:sz w:val="16"/>
                <w:szCs w:val="16"/>
              </w:rPr>
              <w:t xml:space="preserve">brak możliwości identyfikacji pakietów ze środkami odurzającymi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29C3">
              <w:rPr>
                <w:rFonts w:ascii="Times New Roman" w:hAnsi="Times New Roman" w:cs="Times New Roman"/>
                <w:sz w:val="16"/>
                <w:szCs w:val="16"/>
              </w:rPr>
              <w:t>i substancjami psychotropowymi wykorzystywanymi do szkolenia psów służbowych</w:t>
            </w:r>
          </w:p>
        </w:tc>
        <w:tc>
          <w:tcPr>
            <w:tcW w:w="1764" w:type="dxa"/>
          </w:tcPr>
          <w:p w14:paraId="49DC2A9C" w14:textId="08557F3F" w:rsidR="00381A5A" w:rsidRPr="00FC70F4" w:rsidRDefault="00AD29C3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b</w:t>
            </w:r>
            <w:r w:rsidRPr="00AD29C3">
              <w:rPr>
                <w:rFonts w:ascii="Times New Roman" w:hAnsi="Times New Roman" w:cs="Times New Roman"/>
                <w:sz w:val="16"/>
                <w:szCs w:val="16"/>
              </w:rPr>
              <w:t>rak oznaczeń</w:t>
            </w:r>
          </w:p>
        </w:tc>
        <w:tc>
          <w:tcPr>
            <w:tcW w:w="1941" w:type="dxa"/>
          </w:tcPr>
          <w:p w14:paraId="1E5B8DAC" w14:textId="3D77743A" w:rsidR="00381A5A" w:rsidRPr="00FC70F4" w:rsidRDefault="00AD29C3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</w:t>
            </w:r>
            <w:r w:rsidRPr="00AD29C3">
              <w:rPr>
                <w:rFonts w:ascii="Times New Roman" w:hAnsi="Times New Roman" w:cs="Times New Roman"/>
                <w:sz w:val="16"/>
                <w:szCs w:val="16"/>
              </w:rPr>
              <w:t>ypraco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wanie mechanizmów pozwalających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D29C3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właściwą identyfikację pakietów</w:t>
            </w:r>
          </w:p>
        </w:tc>
        <w:tc>
          <w:tcPr>
            <w:tcW w:w="1421" w:type="dxa"/>
          </w:tcPr>
          <w:p w14:paraId="3956C1A6" w14:textId="34B2F06E" w:rsidR="00381A5A" w:rsidRPr="00FC70F4" w:rsidRDefault="000120AC" w:rsidP="00381A5A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zrealizowano wnioski pokontrolne </w:t>
            </w:r>
          </w:p>
        </w:tc>
      </w:tr>
      <w:tr w:rsidR="00C969EC" w:rsidRPr="00E3463D" w14:paraId="3E2C8890" w14:textId="77777777" w:rsidTr="00B8014B">
        <w:tc>
          <w:tcPr>
            <w:tcW w:w="1193" w:type="dxa"/>
          </w:tcPr>
          <w:p w14:paraId="328DBBE5" w14:textId="329A7A3D" w:rsidR="00C969EC" w:rsidRPr="00446012" w:rsidRDefault="001A358A" w:rsidP="00E15FBF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358A">
              <w:rPr>
                <w:rFonts w:ascii="Times New Roman" w:hAnsi="Times New Roman" w:cs="Times New Roman"/>
                <w:sz w:val="16"/>
                <w:szCs w:val="16"/>
              </w:rPr>
              <w:t>Wykonywanie zadań merytorycznych, tj. zadań dla których jednostka została</w:t>
            </w:r>
            <w:r w:rsidR="00E15FBF">
              <w:rPr>
                <w:rFonts w:ascii="Times New Roman" w:hAnsi="Times New Roman" w:cs="Times New Roman"/>
                <w:sz w:val="16"/>
                <w:szCs w:val="16"/>
              </w:rPr>
              <w:t xml:space="preserve"> powołana/utworzona w zakresie: postępowania z paralizatorami</w:t>
            </w:r>
          </w:p>
        </w:tc>
        <w:tc>
          <w:tcPr>
            <w:tcW w:w="1607" w:type="dxa"/>
          </w:tcPr>
          <w:p w14:paraId="4DF9458E" w14:textId="77777777" w:rsidR="00C92BC2" w:rsidRDefault="00C92BC2" w:rsidP="00C92BC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niewłaściwy s</w:t>
            </w:r>
            <w:r w:rsidRPr="00C92BC2">
              <w:rPr>
                <w:rFonts w:ascii="Times New Roman" w:hAnsi="Times New Roman" w:cs="Times New Roman"/>
                <w:sz w:val="16"/>
                <w:szCs w:val="16"/>
              </w:rPr>
              <w:t>posób dokumentowania kontroli raport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ów z rejestrów pracy urządzenia</w:t>
            </w:r>
          </w:p>
          <w:p w14:paraId="4F956CC5" w14:textId="77777777" w:rsidR="00C969EC" w:rsidRDefault="00C92BC2" w:rsidP="00C92BC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brak testu iskry </w:t>
            </w:r>
          </w:p>
          <w:p w14:paraId="026E1803" w14:textId="327AA453" w:rsidR="00C92BC2" w:rsidRDefault="00C92BC2" w:rsidP="00C92BC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nieprawidłowy nadzór</w:t>
            </w:r>
          </w:p>
        </w:tc>
        <w:tc>
          <w:tcPr>
            <w:tcW w:w="1764" w:type="dxa"/>
          </w:tcPr>
          <w:p w14:paraId="1EAC083A" w14:textId="3C12370C" w:rsidR="00C92BC2" w:rsidRPr="00C92BC2" w:rsidRDefault="00C92BC2" w:rsidP="00C92BC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BC2">
              <w:rPr>
                <w:rFonts w:ascii="Times New Roman" w:hAnsi="Times New Roman" w:cs="Times New Roman"/>
                <w:sz w:val="16"/>
                <w:szCs w:val="16"/>
              </w:rPr>
              <w:t xml:space="preserve">- niewłaściwy sposób dokumentowania kontroli raportów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2BC2">
              <w:rPr>
                <w:rFonts w:ascii="Times New Roman" w:hAnsi="Times New Roman" w:cs="Times New Roman"/>
                <w:sz w:val="16"/>
                <w:szCs w:val="16"/>
              </w:rPr>
              <w:t>z rejestrów pracy urządzenia</w:t>
            </w:r>
          </w:p>
          <w:p w14:paraId="48C46EA3" w14:textId="77777777" w:rsidR="00C92BC2" w:rsidRPr="00C92BC2" w:rsidRDefault="00C92BC2" w:rsidP="00C92BC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BC2">
              <w:rPr>
                <w:rFonts w:ascii="Times New Roman" w:hAnsi="Times New Roman" w:cs="Times New Roman"/>
                <w:sz w:val="16"/>
                <w:szCs w:val="16"/>
              </w:rPr>
              <w:t xml:space="preserve">- brak testu iskry </w:t>
            </w:r>
          </w:p>
          <w:p w14:paraId="549BDA12" w14:textId="32D54DB0" w:rsidR="00C969EC" w:rsidRPr="00FC70F4" w:rsidRDefault="00C92BC2" w:rsidP="00C92BC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BC2">
              <w:rPr>
                <w:rFonts w:ascii="Times New Roman" w:hAnsi="Times New Roman" w:cs="Times New Roman"/>
                <w:sz w:val="16"/>
                <w:szCs w:val="16"/>
              </w:rPr>
              <w:t>- nieprawidłowy nadzór</w:t>
            </w:r>
          </w:p>
        </w:tc>
        <w:tc>
          <w:tcPr>
            <w:tcW w:w="1941" w:type="dxa"/>
          </w:tcPr>
          <w:p w14:paraId="553657A2" w14:textId="5FCE05F8" w:rsidR="00AE1641" w:rsidRPr="00AE1641" w:rsidRDefault="00AE1641" w:rsidP="00AE164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k</w:t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>ontynuo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wanie</w:t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 xml:space="preserve"> działania w zakresie kontroli użytkowania paralizatora (niezależnie od użycia bądź wykorzystania) poprzez weryfikację i ocenę zgranego 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ateriału audio wizualnego (SAP)</w:t>
            </w:r>
          </w:p>
          <w:p w14:paraId="6CB8DF66" w14:textId="76D06007" w:rsidR="00AE1641" w:rsidRPr="00AE1641" w:rsidRDefault="00AE1641" w:rsidP="00AE164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>intensyfikować nadzór w zakresie systematycznego pobierania urządzeń do służby w tym do starannego dok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umentowania wskazanej czynności</w:t>
            </w:r>
          </w:p>
          <w:p w14:paraId="5CEA0C2D" w14:textId="4353C67B" w:rsidR="00AE1641" w:rsidRPr="00AE1641" w:rsidRDefault="00AE1641" w:rsidP="00AE164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>wrócić uwagę na prawidłowość przeprowadzenia procedury testu iskry 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dokumentowania tych czynności</w:t>
            </w:r>
          </w:p>
          <w:p w14:paraId="443DE368" w14:textId="4C14A89D" w:rsidR="00AE1641" w:rsidRDefault="00AE1641" w:rsidP="00AE164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d</w:t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 xml:space="preserve">ążyć do bieżącego szkolenia policjantów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>w zakresie posługiwania się paralizatorem w tym wydawania, przechowywania zgrywania zarejestrowanego materiału audio-video na stanowisku obsługi SAP, jego kopio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wania, przekazywania </w:t>
            </w:r>
            <w:r w:rsidR="00C92BC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usuwania</w:t>
            </w:r>
          </w:p>
          <w:p w14:paraId="2984BBC4" w14:textId="63586476" w:rsidR="00AE1641" w:rsidRPr="00AE1641" w:rsidRDefault="00AE1641" w:rsidP="00AE164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d</w:t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 xml:space="preserve">okonać aktualizacji wykazu użytkowników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 xml:space="preserve">i osób uprawnionych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>do pobierania paralizatorów.</w:t>
            </w:r>
          </w:p>
          <w:p w14:paraId="57B13BBB" w14:textId="7CB05AC0" w:rsidR="00AE1641" w:rsidRPr="00AE1641" w:rsidRDefault="00AE1641" w:rsidP="00AE164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 xml:space="preserve">intensyfikować nadzór służbowy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 xml:space="preserve">w zakresie dokumentowania kontroli raportów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 xml:space="preserve">z rejestrów pracy urządzeń poprzez weryfikację ich zapisów z ewidencją,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>o której mowa w § 4 ust. 1 pkt. 3 Wytycznych nr 4 KGP (ewidencja użycia lub wykorzystania).</w:t>
            </w:r>
          </w:p>
          <w:p w14:paraId="7A09BA1B" w14:textId="655A8F27" w:rsidR="00C969EC" w:rsidRPr="00FC70F4" w:rsidRDefault="00AE1641" w:rsidP="00AE164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o</w:t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 xml:space="preserve">mówić stwierdzone nieprawidłowości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E1641">
              <w:rPr>
                <w:rFonts w:ascii="Times New Roman" w:hAnsi="Times New Roman" w:cs="Times New Roman"/>
                <w:sz w:val="16"/>
                <w:szCs w:val="16"/>
              </w:rPr>
              <w:t>z podległymi funkcjonariuszami</w:t>
            </w:r>
          </w:p>
        </w:tc>
        <w:tc>
          <w:tcPr>
            <w:tcW w:w="1421" w:type="dxa"/>
          </w:tcPr>
          <w:p w14:paraId="62359F48" w14:textId="15B112F4" w:rsidR="00C969EC" w:rsidRPr="00FC70F4" w:rsidRDefault="0076487B" w:rsidP="00C92BC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48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zrealizowano wnioski pokontrolne</w:t>
            </w:r>
          </w:p>
        </w:tc>
      </w:tr>
      <w:tr w:rsidR="00320E25" w:rsidRPr="00E3463D" w14:paraId="17A4ABBE" w14:textId="77777777" w:rsidTr="00B8014B">
        <w:tc>
          <w:tcPr>
            <w:tcW w:w="1193" w:type="dxa"/>
          </w:tcPr>
          <w:p w14:paraId="207A3DDE" w14:textId="0F1C737E" w:rsidR="00320E25" w:rsidRPr="00446012" w:rsidRDefault="00AD5E2B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5E2B">
              <w:rPr>
                <w:rFonts w:ascii="Times New Roman" w:hAnsi="Times New Roman" w:cs="Times New Roman"/>
                <w:sz w:val="16"/>
                <w:szCs w:val="16"/>
              </w:rPr>
              <w:t>Wykonywanie zadań merytorycznych, tj. zadań dla których jednostka została powołana/utworzona w zakresie: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pełnienia służby przez dzielnicowych</w:t>
            </w:r>
          </w:p>
        </w:tc>
        <w:tc>
          <w:tcPr>
            <w:tcW w:w="1607" w:type="dxa"/>
          </w:tcPr>
          <w:p w14:paraId="0FFE10B8" w14:textId="3CF7926C" w:rsidR="00D23567" w:rsidRPr="00D23567" w:rsidRDefault="00D23567" w:rsidP="00D235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>- planowani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 czasu służby policjantów bez zachowania 40 - godzinnego tygodnia służby wynikającego z art. 33 ust. 2 ustawy z dni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a  6 kwietnia 1990 r. o Policji</w:t>
            </w:r>
          </w:p>
          <w:p w14:paraId="20D41A4B" w14:textId="63B1526C" w:rsidR="00D23567" w:rsidRPr="00D23567" w:rsidRDefault="00D23567" w:rsidP="00D235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>- nieprawidłow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 ewidencjonowan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ie Rejestru notatników służbowych</w:t>
            </w:r>
          </w:p>
          <w:p w14:paraId="0401729C" w14:textId="22E04420" w:rsidR="00D23567" w:rsidRPr="00D23567" w:rsidRDefault="00D23567" w:rsidP="00D235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>- rozpisywani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 notatników służbowych niezgodnie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z Wytycznymi nr 2 Komendanta Głównego Policji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>z dnia 26 czerwca 2007 r. w sprawie zasad ewidencjonowania, wypełniania oraz przec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howywania notatników służbowych</w:t>
            </w:r>
          </w:p>
          <w:p w14:paraId="46968976" w14:textId="1A800512" w:rsidR="00D23567" w:rsidRPr="00D23567" w:rsidRDefault="00D23567" w:rsidP="00D235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>- nieprzestrzegani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 przez dzielnicowych wytycznych § 28 ust. 2 i 4 Zarządzenia nr 5 Komendanta Głównego Policji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z dnia 20 czerwca 2016 r. w sprawie metod i form wykonywania zadań 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przez dzielnicowego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i kierownika dzielnicowych, poprzez nieuzyskanie dokumentowania faktu zakończenia służby przez dyżurnego jednostki lub innego upoważnionego funkcjonariusza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w przypadku nieobecności Kierownika Rewiru Dzielnicowych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  <w:t>w służbie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82455F3" w14:textId="5192E659" w:rsidR="00D23567" w:rsidRPr="00D23567" w:rsidRDefault="00D23567" w:rsidP="00D235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>- nieprzestrzegani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 przez dzielnicowych wytycznych § 80 ust. 1 i 2 Zarządzenia nr 70 Komendanta Głównego Policji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z dnia 02.12.2019 r.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w sprawie Krajowego Systemu Informacyjnego Policji, poprzez odstępowanie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od dalszych czynności zmierzających </w:t>
            </w:r>
          </w:p>
          <w:p w14:paraId="45021C33" w14:textId="5BE4AD83" w:rsidR="00D23567" w:rsidRPr="00D23567" w:rsidRDefault="00D23567" w:rsidP="00D235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do sprawdzenia osoby w KSIP w przypadku problemów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>z łączności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ą Mobilnych Terminali Noszonych</w:t>
            </w:r>
          </w:p>
          <w:p w14:paraId="7D00B0F5" w14:textId="7D125E8C" w:rsidR="00D23567" w:rsidRPr="00D23567" w:rsidRDefault="0076487B" w:rsidP="00D235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odniesienie</w:t>
            </w:r>
            <w:proofErr w:type="spellEnd"/>
            <w:r w:rsidR="00D23567"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 się przy rozliczaniu służby przez Kierownika Rewiru Dzielnicowych II </w:t>
            </w:r>
          </w:p>
          <w:p w14:paraId="1E919E71" w14:textId="520915FF" w:rsidR="00D23567" w:rsidRPr="00D23567" w:rsidRDefault="00D23567" w:rsidP="00D235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>do oceny realizacji zadań polic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jantów oraz efektywności służby</w:t>
            </w:r>
          </w:p>
          <w:p w14:paraId="53781D35" w14:textId="3245E63A" w:rsidR="00D23567" w:rsidRPr="00D23567" w:rsidRDefault="00D23567" w:rsidP="00D235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>- niepotwierdzani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 przez osoby upoważnione rozliczenia ze służby lub zakończenia służby poprzez przystawienie pieczątki oraz złożenie pod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pisu w notatnikach służbowych</w:t>
            </w:r>
          </w:p>
          <w:p w14:paraId="42055105" w14:textId="1FC709E3" w:rsidR="00D23567" w:rsidRPr="00D23567" w:rsidRDefault="00D23567" w:rsidP="00D235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>- niestaran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 wypełniani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 kart efektywności służby 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policjanta realizującego zadania </w:t>
            </w:r>
          </w:p>
          <w:p w14:paraId="0CA423C0" w14:textId="13D31699" w:rsidR="00320E25" w:rsidRDefault="00D23567" w:rsidP="00D2356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o charakterze prewencyjnym prowadzącym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do rozbieżności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danych zawartych </w:t>
            </w:r>
            <w:r w:rsidRPr="00D23567">
              <w:rPr>
                <w:rFonts w:ascii="Times New Roman" w:hAnsi="Times New Roman" w:cs="Times New Roman"/>
                <w:sz w:val="16"/>
                <w:szCs w:val="16"/>
              </w:rPr>
              <w:t xml:space="preserve">w wymienionych kartach w stosunku do zapisów 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br/>
              <w:t>w notatnikach służbowych</w:t>
            </w:r>
          </w:p>
        </w:tc>
        <w:tc>
          <w:tcPr>
            <w:tcW w:w="1764" w:type="dxa"/>
          </w:tcPr>
          <w:p w14:paraId="0FFC35C6" w14:textId="06B9B78B" w:rsidR="00320E25" w:rsidRPr="00FC70F4" w:rsidRDefault="00977217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72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niewłaściwy nadzór</w:t>
            </w:r>
          </w:p>
        </w:tc>
        <w:tc>
          <w:tcPr>
            <w:tcW w:w="1941" w:type="dxa"/>
          </w:tcPr>
          <w:p w14:paraId="0C75B0B1" w14:textId="553AF51E" w:rsidR="00371AB5" w:rsidRPr="00371AB5" w:rsidRDefault="00BB6390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udzielenie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 instruktażu w trybie § 11 Zarządzenia nr 30 Komendanta Głównego Policji z dnia 16 grudnia 2013 w sprawie funkcjonowania organi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zacji hierarchicznej w Policji 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w zakresie prawidłowego rozpisywania notatników służbowych oraz przestrzegania wytycznych § 28 ust. 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i 4 Zarządzenia nr 5 Komendanta Głównego Policji z dnia 20 czerwca 2016 r. w sprawie metod i form wykonywania zadań przez dzielnicowego </w:t>
            </w:r>
          </w:p>
          <w:p w14:paraId="1A08207D" w14:textId="739CC561" w:rsidR="00371AB5" w:rsidRPr="00371AB5" w:rsidRDefault="00371AB5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i kierownika dzielnicowych </w:t>
            </w:r>
            <w:r w:rsidR="00BB63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i uzyskiwania potwierdzenia </w:t>
            </w:r>
            <w:r w:rsidR="00BB63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w notatniku służbowym zakończenia służby przez dyżurnego jednostki lub innego upoważnionego policjanta w przypadku </w:t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nieobecności Kierownika Rewiru Dzielnicowych </w:t>
            </w:r>
            <w:r w:rsidR="00BB6390">
              <w:rPr>
                <w:rFonts w:ascii="Times New Roman" w:hAnsi="Times New Roman" w:cs="Times New Roman"/>
                <w:sz w:val="16"/>
                <w:szCs w:val="16"/>
              </w:rPr>
              <w:br/>
              <w:t>w służbie</w:t>
            </w:r>
          </w:p>
          <w:p w14:paraId="7172FAAD" w14:textId="7F1D0D01" w:rsidR="00371AB5" w:rsidRPr="00371AB5" w:rsidRDefault="00BB6390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udzielenie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 instruktażu w trybie § 11 Zarządzenia nr 30 Komendanta Głównego Policji z dnia 16 grudnia 2013 w sprawie funkcjonowania organizacji hierarchicznej w Policji </w:t>
            </w:r>
          </w:p>
          <w:p w14:paraId="6307AB58" w14:textId="5260D919" w:rsidR="00371AB5" w:rsidRPr="00371AB5" w:rsidRDefault="00371AB5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w zakresie stosowania prawidłowych zapisów dotyczących przeprowadzanych odpraw oraz przestrzegania wytycznych § 28 ust. 2 </w:t>
            </w:r>
            <w:r w:rsidR="0094101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i 4 Zarządzenia nr 5 Komendanta Głównego Policji z dnia 20 czerwca 2016 r. w sprawie metod i form wykonywania zadań przez dzielnicowego </w:t>
            </w:r>
            <w:r w:rsidR="0094101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i kierownika dzielnicowych </w:t>
            </w:r>
            <w:r w:rsidR="0094101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i uzyskiwania potwierdzenia </w:t>
            </w:r>
          </w:p>
          <w:p w14:paraId="38452968" w14:textId="77777777" w:rsidR="00371AB5" w:rsidRPr="00371AB5" w:rsidRDefault="00371AB5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w notatniku służbowym zakończenia służby przez dyżurnego jednostki lub innego upoważnionego policjanta w przypadku nieobecności Kierownika Rewiru Dzielnicowych </w:t>
            </w:r>
          </w:p>
          <w:p w14:paraId="50525DD6" w14:textId="7DDB5353" w:rsidR="00371AB5" w:rsidRPr="00371AB5" w:rsidRDefault="00941012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służbie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8684143" w14:textId="0A50A23E" w:rsidR="00371AB5" w:rsidRPr="00371AB5" w:rsidRDefault="00941012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udzielenie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 instruktażu w trybie § 11 Zarządzenia nr 30 Komendanta Głównego Policji z dnia 16 grudnia 2013 w sprawie funkcjonowania organizacji hierarchicznej w Policji  </w:t>
            </w:r>
          </w:p>
          <w:p w14:paraId="4E3EEEE5" w14:textId="19F610A4" w:rsidR="00371AB5" w:rsidRPr="00371AB5" w:rsidRDefault="00371AB5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w zakresie przestrzegania wytycznych § 28 ust. 2 </w:t>
            </w:r>
            <w:r w:rsidR="0094101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>i 4 Zarządzenia nr</w:t>
            </w:r>
            <w:r w:rsidR="00941012">
              <w:rPr>
                <w:rFonts w:ascii="Times New Roman" w:hAnsi="Times New Roman" w:cs="Times New Roman"/>
                <w:sz w:val="16"/>
                <w:szCs w:val="16"/>
              </w:rPr>
              <w:t xml:space="preserve"> 5 </w:t>
            </w:r>
            <w:r w:rsidR="009410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Komendanta Głównego Policji </w:t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z dnia 20 czerwca 2016 r. w sprawie metod </w:t>
            </w:r>
            <w:r w:rsidR="0094101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i form wykonywania zadań przez dzielnicowego </w:t>
            </w:r>
          </w:p>
          <w:p w14:paraId="32A7B5F7" w14:textId="77777777" w:rsidR="00941012" w:rsidRDefault="00371AB5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i kierownika dzielnicowych </w:t>
            </w:r>
            <w:r w:rsidR="0094101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i uzyskiwania potwierdzenia </w:t>
            </w:r>
            <w:r w:rsidR="0094101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w notatniku służbowym zakończenia służby przez dyżurnego jednostki lub innego upoważnionego policjanta w przypadku nieobecności Kierownika Rewiru Dzielnicowych </w:t>
            </w:r>
            <w:r w:rsidR="00941012">
              <w:rPr>
                <w:rFonts w:ascii="Times New Roman" w:hAnsi="Times New Roman" w:cs="Times New Roman"/>
                <w:sz w:val="16"/>
                <w:szCs w:val="16"/>
              </w:rPr>
              <w:br/>
              <w:t>w służbie</w:t>
            </w:r>
          </w:p>
          <w:p w14:paraId="750C8AD6" w14:textId="77777777" w:rsidR="00941012" w:rsidRDefault="00941012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>wróc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enie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 uwag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funkcjonariuszom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 na staranne wypełnianie kart efektywności służby policjanta realizującego zadania o charakterze prewencyjnym, aby dane w nich zawarte były zgodne z zapisami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notatnikach służbowych </w:t>
            </w:r>
          </w:p>
          <w:p w14:paraId="2CD9D066" w14:textId="71FA2839" w:rsidR="00371AB5" w:rsidRPr="00371AB5" w:rsidRDefault="00941012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>wróc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enie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 uwag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 Kierow</w:t>
            </w:r>
            <w:r w:rsidR="00274A6D">
              <w:rPr>
                <w:rFonts w:ascii="Times New Roman" w:hAnsi="Times New Roman" w:cs="Times New Roman"/>
                <w:sz w:val="16"/>
                <w:szCs w:val="16"/>
              </w:rPr>
              <w:t xml:space="preserve">nikowi Rewiru Dzielnicowych II </w:t>
            </w:r>
            <w:r w:rsidR="00274A6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na prawidłowe rozliczanie służby </w:t>
            </w:r>
            <w:r w:rsidR="00274A6D">
              <w:rPr>
                <w:rFonts w:ascii="Times New Roman" w:hAnsi="Times New Roman" w:cs="Times New Roman"/>
                <w:sz w:val="16"/>
                <w:szCs w:val="16"/>
              </w:rPr>
              <w:br/>
              <w:t>w notatnikach służbowych</w:t>
            </w:r>
          </w:p>
          <w:p w14:paraId="4FCFB7C7" w14:textId="7802B81B" w:rsidR="00371AB5" w:rsidRPr="00371AB5" w:rsidRDefault="00274A6D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>wróc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enie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 uwag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podległym dzielnicowym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>na koniecz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ność przestrzegania wytycznych 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§ 80 ust. 1 i 2 Zarządzenia nr 70 Komendanta Głównego Policji z dnia 02.12.2019 r. w sprawie Krajowego Systemu Informacyjnego Policji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i w przypadku wystąpienia problemów </w:t>
            </w:r>
          </w:p>
          <w:p w14:paraId="6ECA37EA" w14:textId="670969A4" w:rsidR="00371AB5" w:rsidRPr="00371AB5" w:rsidRDefault="00371AB5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z łącznością Mobilnych Terminali </w:t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Noszonych polecić sprawdzenie osoby w stosunku, </w:t>
            </w:r>
            <w:r w:rsidR="00274A6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do której podejmowane są czynności </w:t>
            </w:r>
            <w:r w:rsidR="00274A6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w policyjnych systemach informacyjnych </w:t>
            </w:r>
            <w:r w:rsidR="00274A6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71AB5">
              <w:rPr>
                <w:rFonts w:ascii="Times New Roman" w:hAnsi="Times New Roman" w:cs="Times New Roman"/>
                <w:sz w:val="16"/>
                <w:szCs w:val="16"/>
              </w:rPr>
              <w:t>za poś</w:t>
            </w:r>
            <w:r w:rsidR="00274A6D">
              <w:rPr>
                <w:rFonts w:ascii="Times New Roman" w:hAnsi="Times New Roman" w:cs="Times New Roman"/>
                <w:sz w:val="16"/>
                <w:szCs w:val="16"/>
              </w:rPr>
              <w:t>rednictwem dyżurnego jednostki</w:t>
            </w:r>
          </w:p>
          <w:p w14:paraId="6B6C083A" w14:textId="17130B03" w:rsidR="00371AB5" w:rsidRPr="00371AB5" w:rsidRDefault="00274A6D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>apewnienie planowania czasu służby policjantów z zachowania 40 - godzinnego tygodnia służby wynikającego z art. 33 ust. 2 ustawy z dni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 6 kwietnia 1990 r. o Policji</w:t>
            </w:r>
          </w:p>
          <w:p w14:paraId="7C6CDB3C" w14:textId="3DC4F035" w:rsidR="00274A6D" w:rsidRDefault="00274A6D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>apewnienie prawidłowego ewidencjonowania 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ejestrów notatników służbowych</w:t>
            </w:r>
          </w:p>
          <w:p w14:paraId="45FD1FAF" w14:textId="2F1CB9B9" w:rsidR="00371AB5" w:rsidRPr="00371AB5" w:rsidRDefault="00274A6D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rzypomnienie podległym dzielnicowym przepisów zawartych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w Wytycznych nr 2 Komendanta Głównego Policji z dnia 26 czerwca 2007 r. w sprawie zasad ewidencjonowania, wypełniania oraz przechowywania notatników służbowych oraz  Zarządzeniu nr 5 Komendanta Głównego Policji z dnia 20 czerwca 2016 r. w sprawie metod i form wykonywania zadań przez dzielnicowego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i kierownika dzielnicowych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zapewnienie ich przestrzegania</w:t>
            </w:r>
          </w:p>
          <w:p w14:paraId="59A7A92C" w14:textId="36263B48" w:rsidR="00320E25" w:rsidRPr="00FC70F4" w:rsidRDefault="00274A6D" w:rsidP="00371AB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rzypomnienie osobom upoważnionym do rozliczania służby lub potwierdzenia jej zakończenia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o konieczności dokumentowania powyższego faktu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t xml:space="preserve">w notatnikach służbowych poprzez </w:t>
            </w:r>
            <w:r w:rsidR="00371AB5" w:rsidRPr="00371A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przystawienie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pieczątki oraz złożenie podpisu</w:t>
            </w:r>
          </w:p>
        </w:tc>
        <w:tc>
          <w:tcPr>
            <w:tcW w:w="1421" w:type="dxa"/>
          </w:tcPr>
          <w:p w14:paraId="1011D853" w14:textId="2DA3CC5A" w:rsidR="00320E25" w:rsidRPr="00FC70F4" w:rsidRDefault="000120AC" w:rsidP="00381A5A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20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zrealizowano wnioski pokontrolne</w:t>
            </w:r>
          </w:p>
        </w:tc>
      </w:tr>
      <w:tr w:rsidR="00C969EC" w:rsidRPr="00E3463D" w14:paraId="0C4210C0" w14:textId="77777777" w:rsidTr="00B8014B">
        <w:tc>
          <w:tcPr>
            <w:tcW w:w="1193" w:type="dxa"/>
          </w:tcPr>
          <w:p w14:paraId="1B19FDE6" w14:textId="4C3654E0" w:rsidR="008E1577" w:rsidRPr="00AC7FDA" w:rsidRDefault="008E1577" w:rsidP="008E1577">
            <w:pPr>
              <w:pStyle w:val="Akapitzlist"/>
              <w:spacing w:after="0" w:line="240" w:lineRule="auto"/>
              <w:ind w:left="0"/>
              <w:contextualSpacing/>
              <w:rPr>
                <w:rFonts w:ascii="Lato" w:hAnsi="Lato"/>
                <w:b/>
                <w:sz w:val="16"/>
                <w:szCs w:val="16"/>
              </w:rPr>
            </w:pPr>
            <w:r w:rsidRPr="008E1577">
              <w:rPr>
                <w:rFonts w:ascii="Times New Roman" w:hAnsi="Times New Roman"/>
                <w:sz w:val="16"/>
                <w:szCs w:val="16"/>
              </w:rPr>
              <w:lastRenderedPageBreak/>
              <w:t>Wykonywanie zadań merytorycznych, tj. zadań dla których jednostka została powołana/utworzona w zakresie:</w:t>
            </w:r>
            <w:r>
              <w:t xml:space="preserve"> </w:t>
            </w:r>
            <w:r w:rsidRPr="008E1577">
              <w:rPr>
                <w:rFonts w:ascii="Times New Roman" w:hAnsi="Times New Roman"/>
                <w:sz w:val="16"/>
                <w:szCs w:val="16"/>
              </w:rPr>
              <w:t>przeprowadzonych czynności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trybie ustawy o Policji </w:t>
            </w:r>
          </w:p>
          <w:p w14:paraId="165D92B8" w14:textId="5C3171A1" w:rsidR="00C969EC" w:rsidRPr="00446012" w:rsidRDefault="00C969E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14:paraId="766EA537" w14:textId="115705D8" w:rsidR="00AC49B2" w:rsidRPr="00AC49B2" w:rsidRDefault="00C72290" w:rsidP="00AC49B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zatwierdzanie</w:t>
            </w:r>
            <w:r w:rsidR="00AC49B2" w:rsidRPr="00AC49B2">
              <w:rPr>
                <w:rFonts w:ascii="Times New Roman" w:hAnsi="Times New Roman" w:cs="Times New Roman"/>
                <w:sz w:val="16"/>
                <w:szCs w:val="16"/>
              </w:rPr>
              <w:t xml:space="preserve"> sprawozdań 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C49B2" w:rsidRPr="00AC49B2">
              <w:rPr>
                <w:rFonts w:ascii="Times New Roman" w:hAnsi="Times New Roman" w:cs="Times New Roman"/>
                <w:sz w:val="16"/>
                <w:szCs w:val="16"/>
              </w:rPr>
              <w:t>z przeprowadzonych czynności wyjaśniających mimo braku pisemnego upoważnien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t>ia przełożonego dyscyplinarnego</w:t>
            </w:r>
          </w:p>
          <w:p w14:paraId="0DC52AD7" w14:textId="4068231D" w:rsidR="00AC49B2" w:rsidRPr="00AC49B2" w:rsidRDefault="00AC49B2" w:rsidP="00AC49B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>- niewskazywani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 xml:space="preserve">w sprawozdaniu 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>z przeprowadzonych czynności wyjaśniających przesłanek uzasadniających kwalifikowanie przewinienia dyscyplinarneg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t>o jako przypadku mniejszej wagi</w:t>
            </w:r>
          </w:p>
          <w:p w14:paraId="60093752" w14:textId="0F946BB6" w:rsidR="00AC49B2" w:rsidRPr="00AC49B2" w:rsidRDefault="00AC49B2" w:rsidP="00AC49B2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>- niewskazywani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 xml:space="preserve">w sprawozdaniu 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 xml:space="preserve">z przeprowadzonych czynności wyjaśniających podstawy faktycznej 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 xml:space="preserve">i prawnej 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>do przeprowadzenia rozmowy dyscyplinują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t>cej oraz udzielenia instruktażu</w:t>
            </w:r>
          </w:p>
          <w:p w14:paraId="1ED256D7" w14:textId="0E00300C" w:rsidR="00C969EC" w:rsidRDefault="00AC49B2" w:rsidP="00C72290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>- przeprowadzani</w:t>
            </w:r>
            <w:r w:rsidR="00C7229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 xml:space="preserve"> rozmowy instruktażowej zamiast rozmowy dyscyplinującej 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C49B2">
              <w:rPr>
                <w:rFonts w:ascii="Times New Roman" w:hAnsi="Times New Roman" w:cs="Times New Roman"/>
                <w:sz w:val="16"/>
                <w:szCs w:val="16"/>
              </w:rPr>
              <w:t>w przypadku zastosowania art. 132 ust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t xml:space="preserve">. 4b ustawy </w:t>
            </w:r>
            <w:r w:rsidR="00D23567">
              <w:rPr>
                <w:rFonts w:ascii="Times New Roman" w:hAnsi="Times New Roman" w:cs="Times New Roman"/>
                <w:sz w:val="16"/>
                <w:szCs w:val="16"/>
              </w:rPr>
              <w:br/>
              <w:t>o Policji</w:t>
            </w:r>
          </w:p>
        </w:tc>
        <w:tc>
          <w:tcPr>
            <w:tcW w:w="1764" w:type="dxa"/>
          </w:tcPr>
          <w:p w14:paraId="065A4037" w14:textId="1E3B6A0C" w:rsidR="00C969EC" w:rsidRPr="00FC70F4" w:rsidRDefault="00AC49B2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niewłaściwy nadzór</w:t>
            </w:r>
          </w:p>
        </w:tc>
        <w:tc>
          <w:tcPr>
            <w:tcW w:w="1941" w:type="dxa"/>
          </w:tcPr>
          <w:p w14:paraId="0C5A782E" w14:textId="4B91436D" w:rsidR="00B74191" w:rsidRPr="00B74191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przestrzeganie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 wytycznych art. 133 ust. 6 ustawy z dnia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6 kwietnia 1990 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o Policji</w:t>
            </w:r>
          </w:p>
          <w:p w14:paraId="61E65623" w14:textId="5400B8D9" w:rsidR="00B74191" w:rsidRPr="00B74191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udzielenie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 instruktażu rzecznikom dyscyplinarnym prowadząc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ym czynności wyjaśniające 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celem omówienia istoty stwierdzonych nieprawidłowości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w zakresie błędnego wskazywania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w sprawozdaniu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z czynności wyjaśniających </w:t>
            </w:r>
          </w:p>
          <w:p w14:paraId="5C837A12" w14:textId="5E718E50" w:rsidR="00B74191" w:rsidRPr="00B74191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na konieczność przeprowadzania rozmowy instruktażowej w trybie § 11 zarządzenia nr 30 Komendanta Głównego Policji z dnia 16 grudnia 2013 w sprawie funkcjonowania organizacji hierarchicznej w Policji w przypadku zastosowania art. 132 ust. 4b ustawy o Policji, stosownie do którego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z policjantem należy przeprowadzić udokumentowaną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w formie notatki rozmowę dyscyplinującą oraz terminowego prowad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zenia czynności wyjaśniających</w:t>
            </w:r>
          </w:p>
          <w:p w14:paraId="3AEED9F5" w14:textId="3FF89CC8" w:rsidR="00B74191" w:rsidRPr="00B74191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rzeprowadzenie, m.in. w ramach lokalnego kształcenia zawodowego, szkolenia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rzeczników dyscyplinarnych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w zakresie stosowania przepisów rozdziału 10 Ustawy z dn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ia 6 kwietnia 1990 r. o Policji</w:t>
            </w:r>
          </w:p>
          <w:p w14:paraId="5AB35C7C" w14:textId="63A8D8F7" w:rsidR="00B74191" w:rsidRPr="00B74191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z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apewnienie przestrzegania dyspozycji art. 132 ust. 4b ustawy z dnia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6 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wietnia 1990 r.                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o Policji i w przypadku uznania przewinienia dyscyplinarnego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za przypadek mniejszej wagi przeprowadzanie ze sprawcą przewinienia dyscyplinarnego udokumentowanej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w formie notatki rozmowy dyscyplinującej.   </w:t>
            </w:r>
          </w:p>
          <w:p w14:paraId="6664FFDC" w14:textId="19A64907" w:rsidR="00B74191" w:rsidRPr="00B74191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apewnienie prowadzenia czynności wyjaśniających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z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achowaniem terminu określonego 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w art. 134i ust. 4 ustawy z dnia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6 kwietnia 1990 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o Policji.</w:t>
            </w:r>
          </w:p>
          <w:p w14:paraId="4BB8791B" w14:textId="007C7BA8" w:rsidR="00B74191" w:rsidRPr="00B74191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skazywanie w treści sprawozdania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z przeprowadzonych czynności wyjaśniających przesłanek uzasadniających  kwalifikowanie przewinienia dyscyplinarnego 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ko przypadku mniejszej wagi</w:t>
            </w:r>
          </w:p>
          <w:p w14:paraId="7F0AE702" w14:textId="46FDBEDA" w:rsidR="00B74191" w:rsidRPr="00B74191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w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skazywanie w treści sprawozdania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z przeprowadzonych czynności wyjaśniających podstawy faktycznej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i prawnej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do przeprowadzenia rozmowy dyscyplinującej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lub udzielenia instruktażu</w:t>
            </w:r>
          </w:p>
          <w:p w14:paraId="604D2EA3" w14:textId="4AD88208" w:rsidR="00B74191" w:rsidRPr="00B74191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awieranie w aktach czynności wyjaśniających informacji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o zrealizowaniu wniosków zawartych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w spr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awozdaniu z ich przeprowadzenia</w:t>
            </w:r>
          </w:p>
          <w:p w14:paraId="6303B886" w14:textId="6CD23373" w:rsidR="00B74191" w:rsidRPr="00B74191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apewnienie sporządzania 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Postanowień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o rozpoczęciu cz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ynności wyjaśniających zgodnie 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z wzorem stanowiącym załącznik nr 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do Rozporządzenia Ministra Spraw Wewnętrznych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i Administracji z dnia 28 września 2021 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w sprawi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obiegu dokumentów związanych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z postępowaniem dyscyplinarnym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 stosunku do policjantów</w:t>
            </w:r>
          </w:p>
          <w:p w14:paraId="20CAD32F" w14:textId="616A5838" w:rsidR="00B74191" w:rsidRPr="00B74191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ape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wnienie sporządzania sprawozdań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z przeprowadzonych czynności wyjaśniających </w:t>
            </w:r>
          </w:p>
          <w:p w14:paraId="4F5E23BE" w14:textId="517C8D1A" w:rsidR="00C969EC" w:rsidRPr="00FC70F4" w:rsidRDefault="00B74191" w:rsidP="00B74191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 xml:space="preserve">z należytą starannością, w szczególności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74191">
              <w:rPr>
                <w:rFonts w:ascii="Times New Roman" w:hAnsi="Times New Roman" w:cs="Times New Roman"/>
                <w:sz w:val="16"/>
                <w:szCs w:val="16"/>
              </w:rPr>
              <w:t>z uwzgl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ędnieniem daty ich sporządzenia</w:t>
            </w:r>
          </w:p>
        </w:tc>
        <w:tc>
          <w:tcPr>
            <w:tcW w:w="1421" w:type="dxa"/>
          </w:tcPr>
          <w:p w14:paraId="698E1ED7" w14:textId="68C3BD48" w:rsidR="00C969EC" w:rsidRPr="00FC70F4" w:rsidRDefault="000120AC" w:rsidP="00381A5A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20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zrealizowano wnioski pokontrolne</w:t>
            </w:r>
          </w:p>
        </w:tc>
      </w:tr>
      <w:tr w:rsidR="003C0C53" w:rsidRPr="00E3463D" w14:paraId="10C126AF" w14:textId="77777777" w:rsidTr="00B8014B">
        <w:tc>
          <w:tcPr>
            <w:tcW w:w="1193" w:type="dxa"/>
          </w:tcPr>
          <w:p w14:paraId="22FA7479" w14:textId="5B3BD16B" w:rsidR="00381A5A" w:rsidRPr="00446012" w:rsidRDefault="00C969E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Wykonywanie zadań merytorycznych, tj. zadań dla których jednostka została powołana/utworzona w zakresie: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prowadzenia czynności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sprawach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o wykroczenia</w:t>
            </w:r>
          </w:p>
        </w:tc>
        <w:tc>
          <w:tcPr>
            <w:tcW w:w="1607" w:type="dxa"/>
          </w:tcPr>
          <w:p w14:paraId="592D4983" w14:textId="64532452" w:rsidR="00404989" w:rsidRPr="00404989" w:rsidRDefault="00404989" w:rsidP="00404989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989">
              <w:rPr>
                <w:rFonts w:ascii="Times New Roman" w:hAnsi="Times New Roman" w:cs="Times New Roman"/>
                <w:sz w:val="16"/>
                <w:szCs w:val="16"/>
              </w:rPr>
              <w:t xml:space="preserve">- przekroczenie terminu prowadzenia czynności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4989">
              <w:rPr>
                <w:rFonts w:ascii="Times New Roman" w:hAnsi="Times New Roman" w:cs="Times New Roman"/>
                <w:sz w:val="16"/>
                <w:szCs w:val="16"/>
              </w:rPr>
              <w:t xml:space="preserve">w sprawach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o wykroczenia, bezczynność</w:t>
            </w:r>
          </w:p>
          <w:p w14:paraId="7D53092A" w14:textId="2C051E4E" w:rsidR="00381A5A" w:rsidRDefault="00404989" w:rsidP="00404989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4989">
              <w:rPr>
                <w:rFonts w:ascii="Times New Roman" w:hAnsi="Times New Roman" w:cs="Times New Roman"/>
                <w:sz w:val="16"/>
                <w:szCs w:val="16"/>
              </w:rPr>
              <w:t xml:space="preserve">- przekroczenie terminu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4989">
              <w:rPr>
                <w:rFonts w:ascii="Times New Roman" w:hAnsi="Times New Roman" w:cs="Times New Roman"/>
                <w:sz w:val="16"/>
                <w:szCs w:val="16"/>
              </w:rPr>
              <w:t xml:space="preserve">do wprowadzenia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969EC">
              <w:rPr>
                <w:rFonts w:ascii="Times New Roman" w:hAnsi="Times New Roman" w:cs="Times New Roman"/>
                <w:sz w:val="16"/>
                <w:szCs w:val="16"/>
              </w:rPr>
              <w:t>do RSOW</w:t>
            </w:r>
          </w:p>
        </w:tc>
        <w:tc>
          <w:tcPr>
            <w:tcW w:w="1764" w:type="dxa"/>
          </w:tcPr>
          <w:p w14:paraId="75938DD6" w14:textId="14A6C82F" w:rsidR="00381A5A" w:rsidRPr="00FC70F4" w:rsidRDefault="00C969E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nieprawidłowy nadzór</w:t>
            </w:r>
          </w:p>
        </w:tc>
        <w:tc>
          <w:tcPr>
            <w:tcW w:w="1941" w:type="dxa"/>
          </w:tcPr>
          <w:p w14:paraId="60FF5FD5" w14:textId="24BA3CBD" w:rsidR="00C969EC" w:rsidRPr="00C969EC" w:rsidRDefault="00C969EC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zwrócono</w:t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 uwagę funkcjonariuszom realizującym czynności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w sprawach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o wykroczenia </w:t>
            </w:r>
          </w:p>
          <w:p w14:paraId="400C49B8" w14:textId="4F87ACD2" w:rsidR="00C969EC" w:rsidRPr="00C969EC" w:rsidRDefault="00C969EC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>na konieczność systematycznego wykonywania czynności w prowadzonych postępowaniach, aby zapobiec ich bezzasadnemu przedłużaniu oraz zobowiązać ich do przestrze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gania przepisów w tym zakresie</w:t>
            </w:r>
          </w:p>
          <w:p w14:paraId="3274DB6E" w14:textId="2B84564E" w:rsidR="00C969EC" w:rsidRPr="00C969EC" w:rsidRDefault="00C969EC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- zobowiązać funkcjonariuszy realizujących czynności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w sprawach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o wykroczenia </w:t>
            </w:r>
          </w:p>
          <w:p w14:paraId="4812DEA8" w14:textId="016E9069" w:rsidR="00C969EC" w:rsidRPr="00C969EC" w:rsidRDefault="00C969EC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do stosowania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w protokołach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i wnioskach właściwych pouczeń</w:t>
            </w:r>
          </w:p>
          <w:p w14:paraId="16F4A8C1" w14:textId="77777777" w:rsidR="00C969EC" w:rsidRPr="00C969EC" w:rsidRDefault="00C969EC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- wypracowanie standardów działania </w:t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mających na celu terminową rejestrację spraw </w:t>
            </w:r>
          </w:p>
          <w:p w14:paraId="42FA9FCC" w14:textId="7085A1C2" w:rsidR="00C969EC" w:rsidRPr="00C969EC" w:rsidRDefault="00C969EC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w Elektronicznym Rejestrze Spraw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>o Wykroczenia – E-</w:t>
            </w:r>
            <w:proofErr w:type="spellStart"/>
            <w:r w:rsidRPr="00C969EC">
              <w:rPr>
                <w:rFonts w:ascii="Times New Roman" w:hAnsi="Times New Roman" w:cs="Times New Roman"/>
                <w:sz w:val="16"/>
                <w:szCs w:val="16"/>
              </w:rPr>
              <w:t>RSoW</w:t>
            </w:r>
            <w:proofErr w:type="spellEnd"/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 oraz rzetelne wprowadzanie danych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w tym zakresie,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ze szczególnym zwróceniem uwagi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>na wskazywanie właściwej daty uzy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skania informacji o wykroczeniu</w:t>
            </w:r>
          </w:p>
          <w:p w14:paraId="23D12AFB" w14:textId="4A5AB568" w:rsidR="00C969EC" w:rsidRPr="00C969EC" w:rsidRDefault="00C969EC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>- zapewnienie przestrzegania dyspozycji § 56 ust.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1 Wytycznych nr 3 Komendanta Głównego Policji z dnia 13 lipca 2020 roku w sprawie wykonywania przez Policję niektórych czynności w zakresie wykrywania wykroczeń oraz ścigania ich sprawców, poprzez każdorazowe zatwierdzanie wniosków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o odstąpienie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od skierowania wniosku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>o ukaranie do Sądu przez organ Policji lub osobę przez ten organ upoważnioną oraz ich włączanie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akt czynności wyjaśniających</w:t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6A98CE" w14:textId="764116DB" w:rsidR="00C969EC" w:rsidRPr="00C969EC" w:rsidRDefault="00C969EC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>- zobowiąz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 osoby sprawujące nadzór nad funkcjonariuszami realizującymi czynności </w:t>
            </w:r>
          </w:p>
          <w:p w14:paraId="5674E476" w14:textId="5A39380F" w:rsidR="00C969EC" w:rsidRPr="00C969EC" w:rsidRDefault="00C969EC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w sprawach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o wykroczenia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>do wzmożenia nadzor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 nad kontrolowaną problematyką</w:t>
            </w:r>
          </w:p>
          <w:p w14:paraId="2E5945CB" w14:textId="04609892" w:rsidR="00C969EC" w:rsidRPr="00C969EC" w:rsidRDefault="00C969EC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>- przypom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niano </w:t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funkcjonariuszom realizującym czynności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w sprawach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o wykroczenia przepisów Ustawy </w:t>
            </w:r>
            <w:r w:rsidR="00261CD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z dnia z dnia 24 sierpnia 2001 roku </w:t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Kodeks postępowania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sprawach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>o wykroczenia, Zarządzenia nr 21 Komendanta Głównego Pol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icji </w:t>
            </w:r>
            <w:r w:rsidR="00261CD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dnia 13 lipca 2020 roku </w:t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w sprawie niektórych form organizacji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i ewidencji czynności wyjaśniających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sprawach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o wykroczenia oraz Wytycznych nr 3 Komendanta Głównego Policji </w:t>
            </w:r>
            <w:r w:rsidR="00261CD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z dnia 13 lipca </w:t>
            </w:r>
          </w:p>
          <w:p w14:paraId="38B53511" w14:textId="49DC032E" w:rsidR="00381A5A" w:rsidRPr="00FC70F4" w:rsidRDefault="00C969EC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2020 roku w sprawie wykonywania przez Policję niektórych czynności w zakresie wykrywania wykroczeń </w:t>
            </w:r>
            <w:r w:rsidR="00261CD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oraz ścigania </w:t>
            </w:r>
            <w:r w:rsidR="00261CD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 xml:space="preserve">ich sprawców </w:t>
            </w:r>
            <w:r w:rsidR="00261CD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969E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zapewnienie </w:t>
            </w:r>
            <w:r w:rsidR="00261CD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ich przestrzegania</w:t>
            </w:r>
          </w:p>
        </w:tc>
        <w:tc>
          <w:tcPr>
            <w:tcW w:w="1421" w:type="dxa"/>
          </w:tcPr>
          <w:p w14:paraId="1AC19D6D" w14:textId="47D5E68A" w:rsidR="00381A5A" w:rsidRPr="00FC70F4" w:rsidRDefault="000120AC" w:rsidP="00381A5A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20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zrealizowano wnioski pokontrolne</w:t>
            </w:r>
          </w:p>
        </w:tc>
      </w:tr>
      <w:tr w:rsidR="00FD198F" w:rsidRPr="00E3463D" w14:paraId="33DA801D" w14:textId="77777777" w:rsidTr="00B8014B">
        <w:tc>
          <w:tcPr>
            <w:tcW w:w="1193" w:type="dxa"/>
          </w:tcPr>
          <w:p w14:paraId="5938EF7F" w14:textId="075AA165" w:rsidR="00FD198F" w:rsidRPr="00C969EC" w:rsidRDefault="00FD198F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1C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Wykonywanie zadań merytorycznych, tj. zadań dla których jednostka została powołana/utworzona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>w zakresie: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pełnienia służby w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PdOZ</w:t>
            </w:r>
            <w:proofErr w:type="spellEnd"/>
          </w:p>
        </w:tc>
        <w:tc>
          <w:tcPr>
            <w:tcW w:w="1607" w:type="dxa"/>
          </w:tcPr>
          <w:p w14:paraId="11855A59" w14:textId="5552CF3E" w:rsidR="00FD198F" w:rsidRDefault="00FD198F" w:rsidP="00FD198F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b</w:t>
            </w:r>
            <w:r w:rsidRPr="00FD198F">
              <w:rPr>
                <w:rFonts w:ascii="Times New Roman" w:hAnsi="Times New Roman" w:cs="Times New Roman"/>
                <w:sz w:val="16"/>
                <w:szCs w:val="16"/>
              </w:rPr>
              <w:t xml:space="preserve">rak okoliczności będących podstawą doprowadzenia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D198F">
              <w:rPr>
                <w:rFonts w:ascii="Times New Roman" w:hAnsi="Times New Roman" w:cs="Times New Roman"/>
                <w:sz w:val="16"/>
                <w:szCs w:val="16"/>
              </w:rPr>
              <w:t xml:space="preserve">do wytrzeźwienia oraz stanu w jakim znajdował się doprowadzony i jego zachowania, w tym także powodów odstąpienia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D198F">
              <w:rPr>
                <w:rFonts w:ascii="Times New Roman" w:hAnsi="Times New Roman" w:cs="Times New Roman"/>
                <w:sz w:val="16"/>
                <w:szCs w:val="16"/>
              </w:rPr>
              <w:t xml:space="preserve">od doprowadzenia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do miejsca zamieszkania</w:t>
            </w:r>
          </w:p>
          <w:p w14:paraId="64E573E9" w14:textId="77777777" w:rsidR="00FD198F" w:rsidRDefault="00FD198F" w:rsidP="005F38F0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F38F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5F38F0" w:rsidRPr="005F38F0">
              <w:rPr>
                <w:rFonts w:ascii="Times New Roman" w:hAnsi="Times New Roman" w:cs="Times New Roman"/>
                <w:sz w:val="16"/>
                <w:szCs w:val="16"/>
              </w:rPr>
              <w:t>rak właściwego pouczenia zatrzymanego oraz osoby doprowadzonej do wytrzeźwienia</w:t>
            </w:r>
          </w:p>
          <w:p w14:paraId="7848AE27" w14:textId="6E743E3B" w:rsidR="005F38F0" w:rsidRPr="00404989" w:rsidRDefault="005F38F0" w:rsidP="005F38F0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n</w:t>
            </w:r>
            <w:r w:rsidRPr="005F38F0">
              <w:rPr>
                <w:rFonts w:ascii="Times New Roman" w:hAnsi="Times New Roman" w:cs="Times New Roman"/>
                <w:sz w:val="16"/>
                <w:szCs w:val="16"/>
              </w:rPr>
              <w:t xml:space="preserve">ieprawidłowości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F38F0">
              <w:rPr>
                <w:rFonts w:ascii="Times New Roman" w:hAnsi="Times New Roman" w:cs="Times New Roman"/>
                <w:sz w:val="16"/>
                <w:szCs w:val="16"/>
              </w:rPr>
              <w:t>w wypełnianiu protokołów</w:t>
            </w:r>
          </w:p>
        </w:tc>
        <w:tc>
          <w:tcPr>
            <w:tcW w:w="1764" w:type="dxa"/>
          </w:tcPr>
          <w:p w14:paraId="174E1843" w14:textId="7DD1AFEF" w:rsidR="00FD198F" w:rsidRDefault="000120AC" w:rsidP="0076487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76487B">
              <w:rPr>
                <w:rFonts w:ascii="Times New Roman" w:hAnsi="Times New Roman" w:cs="Times New Roman"/>
                <w:sz w:val="16"/>
                <w:szCs w:val="16"/>
              </w:rPr>
              <w:t>niewłaściwy nadzór</w:t>
            </w:r>
          </w:p>
        </w:tc>
        <w:tc>
          <w:tcPr>
            <w:tcW w:w="1941" w:type="dxa"/>
          </w:tcPr>
          <w:p w14:paraId="759B5958" w14:textId="585B204E" w:rsidR="000120AC" w:rsidRDefault="000120AC" w:rsidP="000120A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>obowiąza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</w:t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 xml:space="preserve">policjantów pełniących służbę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 xml:space="preserve">w </w:t>
            </w:r>
            <w:proofErr w:type="spellStart"/>
            <w:r w:rsidRPr="000120AC">
              <w:rPr>
                <w:rFonts w:ascii="Times New Roman" w:hAnsi="Times New Roman" w:cs="Times New Roman"/>
                <w:sz w:val="16"/>
                <w:szCs w:val="16"/>
              </w:rPr>
              <w:t>PdOZ</w:t>
            </w:r>
            <w:proofErr w:type="spellEnd"/>
            <w:r w:rsidRPr="000120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 xml:space="preserve">do bezwzględnego przestrzegania obowiązujących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 xml:space="preserve">w tym zakresie przepisów,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>w szczególności dotyczących miejsca przechowywania klucza oraz zasad opuszczania miejsca pełnienia służby</w:t>
            </w:r>
          </w:p>
          <w:p w14:paraId="586C131D" w14:textId="77777777" w:rsidR="000120AC" w:rsidRDefault="000120AC" w:rsidP="000120A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>obowiąza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 xml:space="preserve"> podległych policjantów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 xml:space="preserve">do prawidłowego sporządzania „protokołów doprowadzenia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 xml:space="preserve">w celu wytrzeźwienia” poprzez opisanie okoliczności będących podstawą doprowadzenia </w:t>
            </w:r>
          </w:p>
          <w:p w14:paraId="003EB4CA" w14:textId="76AA5AF4" w:rsidR="000120AC" w:rsidRDefault="000120AC" w:rsidP="000120A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 xml:space="preserve">do wytrzeźwienia oraz stanu w jakim znajdował się doprowadzony i jego zachowania, w tym także powodów odstąpienia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od doprowadzenia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do miejsca zamieszkania</w:t>
            </w:r>
          </w:p>
          <w:p w14:paraId="217898BB" w14:textId="3FECC876" w:rsidR="000120AC" w:rsidRPr="000120AC" w:rsidRDefault="000120AC" w:rsidP="000120AC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>obowiąza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 xml:space="preserve"> podległych policjantów oraz służbę w </w:t>
            </w:r>
            <w:proofErr w:type="spellStart"/>
            <w:r w:rsidRPr="000120AC">
              <w:rPr>
                <w:rFonts w:ascii="Times New Roman" w:hAnsi="Times New Roman" w:cs="Times New Roman"/>
                <w:sz w:val="16"/>
                <w:szCs w:val="16"/>
              </w:rPr>
              <w:t>PdOZ</w:t>
            </w:r>
            <w:proofErr w:type="spellEnd"/>
            <w:r w:rsidRPr="000120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>do bezwzględnego zapoznawania wszystkich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atrzymanych z ich uprawnieniami</w:t>
            </w:r>
          </w:p>
          <w:p w14:paraId="00702D6B" w14:textId="73D3139B" w:rsidR="000120AC" w:rsidRPr="000120AC" w:rsidRDefault="000120AC" w:rsidP="000120AC">
            <w:pPr>
              <w:spacing w:before="60"/>
              <w:jc w:val="both"/>
              <w:rPr>
                <w:sz w:val="16"/>
                <w:szCs w:val="16"/>
              </w:rPr>
            </w:pPr>
          </w:p>
          <w:p w14:paraId="3AF32947" w14:textId="1D835393" w:rsidR="000120AC" w:rsidRPr="000120AC" w:rsidRDefault="000120AC" w:rsidP="000120A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059330" w14:textId="77777777" w:rsidR="00FD198F" w:rsidRPr="00C969EC" w:rsidRDefault="00FD198F" w:rsidP="00C969E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14:paraId="32EC71E7" w14:textId="17C9AE42" w:rsidR="00FD198F" w:rsidRPr="00FC70F4" w:rsidRDefault="000120AC" w:rsidP="00381A5A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20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zrealizowano wnioski pokontrolne</w:t>
            </w:r>
          </w:p>
        </w:tc>
      </w:tr>
      <w:tr w:rsidR="00261CDB" w:rsidRPr="00E3463D" w14:paraId="4EB66362" w14:textId="77777777" w:rsidTr="00B8014B">
        <w:tc>
          <w:tcPr>
            <w:tcW w:w="1193" w:type="dxa"/>
          </w:tcPr>
          <w:p w14:paraId="44C25070" w14:textId="6A8B0F33" w:rsidR="00261CDB" w:rsidRPr="00261CDB" w:rsidRDefault="00261CDB" w:rsidP="00261CD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Wykonywanie zadań merytorycznych, tj. zadań dla których jednostka została powołana/utworzona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>w zakresie: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>realizacj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 programów rządowych/miejscowych i strategii/itp.;</w:t>
            </w:r>
          </w:p>
          <w:p w14:paraId="6D94B42C" w14:textId="6F7AEAB7" w:rsidR="00261CDB" w:rsidRPr="00261CDB" w:rsidRDefault="00261CDB" w:rsidP="00261CD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>priorytet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ów</w:t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 wskazane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w planie działalności Ministra/Wojewody </w:t>
            </w:r>
          </w:p>
          <w:p w14:paraId="77A80FCA" w14:textId="587DDC57" w:rsidR="00261CDB" w:rsidRPr="00C969EC" w:rsidRDefault="00261CDB" w:rsidP="00261CD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</w:tcPr>
          <w:p w14:paraId="7C14D5BC" w14:textId="073BB01C" w:rsidR="00261CDB" w:rsidRPr="00261CDB" w:rsidRDefault="00261CDB" w:rsidP="00261CD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- nierzetelne rejestrowanie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w Krajowym Systemie Informacyjnym Policji informacji dotyczących kierowców naruszających przepisy ruchu drogowego (niezarejestrowanie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osoby ukaranej mandatem karnym)</w:t>
            </w:r>
          </w:p>
          <w:p w14:paraId="0572BA76" w14:textId="0333F438" w:rsidR="00261CDB" w:rsidRPr="00404989" w:rsidRDefault="00261CDB" w:rsidP="00261CD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>- brak podstawy prawnej do zastosowania postepowania mandatowego</w:t>
            </w:r>
          </w:p>
        </w:tc>
        <w:tc>
          <w:tcPr>
            <w:tcW w:w="1764" w:type="dxa"/>
          </w:tcPr>
          <w:p w14:paraId="011CB298" w14:textId="70B4A984" w:rsidR="00261CDB" w:rsidRDefault="00261CDB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- pośpiech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>w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ykonywaniu czynności służbowych</w:t>
            </w:r>
          </w:p>
          <w:p w14:paraId="1D6800EF" w14:textId="6CA959DC" w:rsidR="00261CDB" w:rsidRDefault="00261CDB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>- niewłaściwa ocena zachowania osób wobec których podejmowano czynności służbowe (zachowanie osób nie mogło być ocenione jako prawnie zabronione)</w:t>
            </w:r>
          </w:p>
        </w:tc>
        <w:tc>
          <w:tcPr>
            <w:tcW w:w="1941" w:type="dxa"/>
          </w:tcPr>
          <w:p w14:paraId="0D9F14A7" w14:textId="7458DE4D" w:rsidR="00261CDB" w:rsidRPr="00261CDB" w:rsidRDefault="00261CDB" w:rsidP="00261CD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- na podstawie § 11 zarządzenia nr 30 KGP w sprawie funkcjonowania organizacji hierarchicznej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w Policji udzielić instruktażu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w przedmiocie rzetelnego wprowadzenia informacji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>o kierujących naruszających przepisy ruchu drogowego do Krajowego Systemu Informacyjnego Policji</w:t>
            </w:r>
          </w:p>
          <w:p w14:paraId="39F88FEA" w14:textId="45BCD520" w:rsidR="00261CDB" w:rsidRPr="00C969EC" w:rsidRDefault="00261CDB" w:rsidP="00261CD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- na podstawie § 11 zarządzenia nr 30 KGP w sprawie funkcjonowania organizacji hierarchicznej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w Policji udzielić instruktażu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w przedmiocie prawidłowego stosowania postepowania mandatowego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w przypadku wykroczeń przeciwko obyczajności publicznej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 xml:space="preserve">oraz urządzeń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61CDB">
              <w:rPr>
                <w:rFonts w:ascii="Times New Roman" w:hAnsi="Times New Roman" w:cs="Times New Roman"/>
                <w:sz w:val="16"/>
                <w:szCs w:val="16"/>
              </w:rPr>
              <w:t>użytku publicznego</w:t>
            </w:r>
          </w:p>
        </w:tc>
        <w:tc>
          <w:tcPr>
            <w:tcW w:w="1421" w:type="dxa"/>
          </w:tcPr>
          <w:p w14:paraId="5A5A2E1C" w14:textId="1779AFDC" w:rsidR="00261CDB" w:rsidRPr="00261CDB" w:rsidRDefault="0076487B" w:rsidP="00261CD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487B">
              <w:rPr>
                <w:rFonts w:ascii="Times New Roman" w:hAnsi="Times New Roman" w:cs="Times New Roman"/>
                <w:sz w:val="16"/>
                <w:szCs w:val="16"/>
              </w:rPr>
              <w:t>- zrealizowano wnioski pokontrolne</w:t>
            </w:r>
          </w:p>
          <w:p w14:paraId="0FB5DB9A" w14:textId="77777777" w:rsidR="00261CDB" w:rsidRPr="00FC70F4" w:rsidRDefault="00261CDB" w:rsidP="00381A5A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C53" w:rsidRPr="00E3463D" w14:paraId="555DAE64" w14:textId="77777777" w:rsidTr="00B8014B">
        <w:tc>
          <w:tcPr>
            <w:tcW w:w="1193" w:type="dxa"/>
          </w:tcPr>
          <w:p w14:paraId="28472A84" w14:textId="6863272C" w:rsidR="00381A5A" w:rsidRPr="00446012" w:rsidRDefault="00482188" w:rsidP="00482188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Zarządzanie kadrami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82188">
              <w:rPr>
                <w:rFonts w:ascii="Times New Roman" w:hAnsi="Times New Roman" w:cs="Times New Roman"/>
                <w:sz w:val="16"/>
                <w:szCs w:val="16"/>
              </w:rPr>
              <w:t>w zakresie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szkoleń</w:t>
            </w:r>
          </w:p>
        </w:tc>
        <w:tc>
          <w:tcPr>
            <w:tcW w:w="1607" w:type="dxa"/>
          </w:tcPr>
          <w:p w14:paraId="238E8747" w14:textId="1BCA2400" w:rsidR="00482188" w:rsidRPr="00482188" w:rsidRDefault="00482188" w:rsidP="00482188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</w:t>
            </w:r>
            <w:r w:rsidRPr="00482188">
              <w:rPr>
                <w:rFonts w:ascii="Times New Roman" w:hAnsi="Times New Roman" w:cs="Times New Roman"/>
                <w:sz w:val="16"/>
                <w:szCs w:val="16"/>
              </w:rPr>
              <w:t xml:space="preserve">rowadzenie szkoleń niezgodnie </w:t>
            </w:r>
            <w:r w:rsidR="006C6FC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82188">
              <w:rPr>
                <w:rFonts w:ascii="Times New Roman" w:hAnsi="Times New Roman" w:cs="Times New Roman"/>
                <w:sz w:val="16"/>
                <w:szCs w:val="16"/>
              </w:rPr>
              <w:t xml:space="preserve">z wytycznymi Decyzji nr 399 Komendanta Głównego Policji </w:t>
            </w:r>
          </w:p>
          <w:p w14:paraId="2DE86D36" w14:textId="77777777" w:rsidR="00482188" w:rsidRPr="00482188" w:rsidRDefault="00482188" w:rsidP="00482188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2188">
              <w:rPr>
                <w:rFonts w:ascii="Times New Roman" w:hAnsi="Times New Roman" w:cs="Times New Roman"/>
                <w:sz w:val="16"/>
                <w:szCs w:val="16"/>
              </w:rPr>
              <w:t xml:space="preserve">z dnia 18 listopada 2021 r. w sprawie </w:t>
            </w:r>
            <w:r w:rsidRPr="004821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programu nauczania na kursie specjalistycznym </w:t>
            </w:r>
          </w:p>
          <w:p w14:paraId="48B26FDB" w14:textId="34D3E7D9" w:rsidR="00482188" w:rsidRPr="00482188" w:rsidRDefault="00482188" w:rsidP="00482188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2188">
              <w:rPr>
                <w:rFonts w:ascii="Times New Roman" w:hAnsi="Times New Roman" w:cs="Times New Roman"/>
                <w:sz w:val="16"/>
                <w:szCs w:val="16"/>
              </w:rPr>
              <w:t xml:space="preserve">dla policjantów służby prewencyjnej z zakresu podejmowania interwencji </w:t>
            </w:r>
            <w:r w:rsidR="006C6FC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82188">
              <w:rPr>
                <w:rFonts w:ascii="Times New Roman" w:hAnsi="Times New Roman" w:cs="Times New Roman"/>
                <w:sz w:val="16"/>
                <w:szCs w:val="16"/>
              </w:rPr>
              <w:t xml:space="preserve">i reagowania </w:t>
            </w:r>
          </w:p>
          <w:p w14:paraId="007A0A17" w14:textId="5AF1FC66" w:rsidR="00482188" w:rsidRPr="00482188" w:rsidRDefault="00482188" w:rsidP="00482188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2188">
              <w:rPr>
                <w:rFonts w:ascii="Times New Roman" w:hAnsi="Times New Roman" w:cs="Times New Roman"/>
                <w:sz w:val="16"/>
                <w:szCs w:val="16"/>
              </w:rPr>
              <w:t>na niestandardowe zachowania osób, w</w:t>
            </w:r>
            <w:r w:rsidR="006C6FCB">
              <w:rPr>
                <w:rFonts w:ascii="Times New Roman" w:hAnsi="Times New Roman" w:cs="Times New Roman"/>
                <w:sz w:val="16"/>
                <w:szCs w:val="16"/>
              </w:rPr>
              <w:t>obec których są one podejmowane</w:t>
            </w:r>
          </w:p>
          <w:p w14:paraId="64E1CC8D" w14:textId="13B7F0D1" w:rsidR="00482188" w:rsidRPr="00482188" w:rsidRDefault="00482188" w:rsidP="00482188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2188">
              <w:rPr>
                <w:rFonts w:ascii="Times New Roman" w:hAnsi="Times New Roman" w:cs="Times New Roman"/>
                <w:sz w:val="16"/>
                <w:szCs w:val="16"/>
              </w:rPr>
              <w:t>- nie</w:t>
            </w:r>
            <w:r w:rsidR="006C6FCB">
              <w:rPr>
                <w:rFonts w:ascii="Times New Roman" w:hAnsi="Times New Roman" w:cs="Times New Roman"/>
                <w:sz w:val="16"/>
                <w:szCs w:val="16"/>
              </w:rPr>
              <w:t xml:space="preserve">właściwe dokumentowanie udziału </w:t>
            </w:r>
            <w:r w:rsidR="006C6FCB">
              <w:rPr>
                <w:rFonts w:ascii="Times New Roman" w:hAnsi="Times New Roman" w:cs="Times New Roman"/>
                <w:sz w:val="16"/>
                <w:szCs w:val="16"/>
              </w:rPr>
              <w:br/>
              <w:t>w szkoleniach</w:t>
            </w:r>
          </w:p>
          <w:p w14:paraId="4D36D182" w14:textId="17C44160" w:rsidR="00381A5A" w:rsidRDefault="0076487B" w:rsidP="00482188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  <w:r w:rsidR="00482188" w:rsidRPr="00482188">
              <w:rPr>
                <w:rFonts w:ascii="Times New Roman" w:hAnsi="Times New Roman" w:cs="Times New Roman"/>
                <w:sz w:val="16"/>
                <w:szCs w:val="16"/>
              </w:rPr>
              <w:t>przeszko</w:t>
            </w:r>
            <w:r w:rsidR="006C6FCB">
              <w:rPr>
                <w:rFonts w:ascii="Times New Roman" w:hAnsi="Times New Roman" w:cs="Times New Roman"/>
                <w:sz w:val="16"/>
                <w:szCs w:val="16"/>
              </w:rPr>
              <w:t>lenie</w:t>
            </w:r>
            <w:proofErr w:type="spellEnd"/>
            <w:r w:rsidR="006C6FCB">
              <w:rPr>
                <w:rFonts w:ascii="Times New Roman" w:hAnsi="Times New Roman" w:cs="Times New Roman"/>
                <w:sz w:val="16"/>
                <w:szCs w:val="16"/>
              </w:rPr>
              <w:t xml:space="preserve"> wszystkich osó</w:t>
            </w:r>
            <w:r w:rsidR="00482188" w:rsidRPr="00482188">
              <w:rPr>
                <w:rFonts w:ascii="Times New Roman" w:hAnsi="Times New Roman" w:cs="Times New Roman"/>
                <w:sz w:val="16"/>
                <w:szCs w:val="16"/>
              </w:rPr>
              <w:t>b zobowiązanych</w:t>
            </w:r>
            <w:r w:rsidR="004821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5F1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82188">
              <w:rPr>
                <w:rFonts w:ascii="Times New Roman" w:hAnsi="Times New Roman" w:cs="Times New Roman"/>
                <w:sz w:val="16"/>
                <w:szCs w:val="16"/>
              </w:rPr>
              <w:t xml:space="preserve">do udziału </w:t>
            </w:r>
            <w:r w:rsidR="00C05F1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82188">
              <w:rPr>
                <w:rFonts w:ascii="Times New Roman" w:hAnsi="Times New Roman" w:cs="Times New Roman"/>
                <w:sz w:val="16"/>
                <w:szCs w:val="16"/>
              </w:rPr>
              <w:t>w szkoleniu z TITI</w:t>
            </w:r>
          </w:p>
        </w:tc>
        <w:tc>
          <w:tcPr>
            <w:tcW w:w="1764" w:type="dxa"/>
          </w:tcPr>
          <w:p w14:paraId="4B1053F9" w14:textId="549EA3ED" w:rsidR="00381A5A" w:rsidRPr="00FC70F4" w:rsidRDefault="003773F7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nieprawidłowy nadzór</w:t>
            </w:r>
          </w:p>
        </w:tc>
        <w:tc>
          <w:tcPr>
            <w:tcW w:w="1941" w:type="dxa"/>
          </w:tcPr>
          <w:p w14:paraId="44B48219" w14:textId="5BEFD312" w:rsidR="003773F7" w:rsidRPr="003773F7" w:rsidRDefault="003773F7" w:rsidP="003773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773F7">
              <w:rPr>
                <w:rFonts w:ascii="Times New Roman" w:hAnsi="Times New Roman" w:cs="Times New Roman"/>
                <w:sz w:val="16"/>
                <w:szCs w:val="16"/>
              </w:rPr>
              <w:t>udzielono instruktażu osobom odpowiedzialnym za powstanie nieprawidłowości.</w:t>
            </w:r>
          </w:p>
          <w:p w14:paraId="4C7258F0" w14:textId="65039A54" w:rsidR="00381A5A" w:rsidRPr="00FC70F4" w:rsidRDefault="00381A5A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9CAD517" w14:textId="350204FB" w:rsidR="00381A5A" w:rsidRPr="00FC70F4" w:rsidRDefault="000120AC" w:rsidP="00381A5A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20AC">
              <w:rPr>
                <w:rFonts w:ascii="Times New Roman" w:hAnsi="Times New Roman" w:cs="Times New Roman"/>
                <w:sz w:val="16"/>
                <w:szCs w:val="16"/>
              </w:rPr>
              <w:t>- zrealizowano wnioski pokontrolne</w:t>
            </w:r>
          </w:p>
        </w:tc>
      </w:tr>
      <w:tr w:rsidR="006A1611" w:rsidRPr="00E3463D" w14:paraId="643E7D01" w14:textId="77777777" w:rsidTr="00B8014B">
        <w:tc>
          <w:tcPr>
            <w:tcW w:w="1193" w:type="dxa"/>
          </w:tcPr>
          <w:p w14:paraId="6D6BD6A2" w14:textId="1427AF2F" w:rsidR="00B8014B" w:rsidRPr="00446012" w:rsidRDefault="00446012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6012">
              <w:rPr>
                <w:rFonts w:ascii="Times New Roman" w:hAnsi="Times New Roman" w:cs="Times New Roman"/>
                <w:sz w:val="16"/>
                <w:szCs w:val="16"/>
              </w:rPr>
              <w:t xml:space="preserve">Działalność kontrolna oraz postępowanie ze skargami </w:t>
            </w:r>
            <w:r w:rsidR="00381A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46012">
              <w:rPr>
                <w:rFonts w:ascii="Times New Roman" w:hAnsi="Times New Roman" w:cs="Times New Roman"/>
                <w:sz w:val="16"/>
                <w:szCs w:val="16"/>
              </w:rPr>
              <w:t>i wnioskami</w:t>
            </w:r>
          </w:p>
        </w:tc>
        <w:tc>
          <w:tcPr>
            <w:tcW w:w="1607" w:type="dxa"/>
          </w:tcPr>
          <w:p w14:paraId="64DE43AD" w14:textId="7A74BD9C" w:rsidR="00FC70F4" w:rsidRPr="00FC70F4" w:rsidRDefault="00381A5A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C70F4" w:rsidRPr="00FC70F4">
              <w:rPr>
                <w:rFonts w:ascii="Times New Roman" w:hAnsi="Times New Roman" w:cs="Times New Roman"/>
                <w:sz w:val="16"/>
                <w:szCs w:val="16"/>
              </w:rPr>
              <w:t>udzielenie odpowiedzi osobie skarżącej po ustawowym terminie wynikającym z treści art. 237 Kpa.</w:t>
            </w:r>
          </w:p>
          <w:p w14:paraId="3DD73F1B" w14:textId="54DABB80" w:rsidR="00FC70F4" w:rsidRPr="00FC70F4" w:rsidRDefault="00FF5760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bark</w:t>
            </w:r>
            <w:r w:rsidR="00FC70F4" w:rsidRPr="00FC70F4">
              <w:rPr>
                <w:rFonts w:ascii="Times New Roman" w:hAnsi="Times New Roman" w:cs="Times New Roman"/>
                <w:sz w:val="16"/>
                <w:szCs w:val="16"/>
              </w:rPr>
              <w:t xml:space="preserve"> zastosowania w treści odpowiedzi pouczenia z art. 239 Kpa w przypadku skargi bezzasadnej</w:t>
            </w:r>
          </w:p>
          <w:p w14:paraId="059CC0EF" w14:textId="476E9068" w:rsidR="00FC70F4" w:rsidRPr="00FC70F4" w:rsidRDefault="00FF5760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brak</w:t>
            </w:r>
            <w:r w:rsidR="00FC70F4" w:rsidRPr="00FC70F4">
              <w:rPr>
                <w:rFonts w:ascii="Times New Roman" w:hAnsi="Times New Roman" w:cs="Times New Roman"/>
                <w:sz w:val="16"/>
                <w:szCs w:val="16"/>
              </w:rPr>
              <w:t xml:space="preserve"> umieszczenia uzasadnienia prawnego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C70F4" w:rsidRPr="00FC70F4">
              <w:rPr>
                <w:rFonts w:ascii="Times New Roman" w:hAnsi="Times New Roman" w:cs="Times New Roman"/>
                <w:sz w:val="16"/>
                <w:szCs w:val="16"/>
              </w:rPr>
              <w:t xml:space="preserve">i faktycznego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C70F4" w:rsidRPr="00FC70F4">
              <w:rPr>
                <w:rFonts w:ascii="Times New Roman" w:hAnsi="Times New Roman" w:cs="Times New Roman"/>
                <w:sz w:val="16"/>
                <w:szCs w:val="16"/>
              </w:rPr>
              <w:t xml:space="preserve">w udzielonej odpowiedzi zgodnie </w:t>
            </w:r>
            <w:r w:rsidR="00E270D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C70F4" w:rsidRPr="00FC70F4">
              <w:rPr>
                <w:rFonts w:ascii="Times New Roman" w:hAnsi="Times New Roman" w:cs="Times New Roman"/>
                <w:sz w:val="16"/>
                <w:szCs w:val="16"/>
              </w:rPr>
              <w:t xml:space="preserve">z wymogami określonymi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FC70F4" w:rsidRPr="00FC70F4">
              <w:rPr>
                <w:rFonts w:ascii="Times New Roman" w:hAnsi="Times New Roman" w:cs="Times New Roman"/>
                <w:sz w:val="16"/>
                <w:szCs w:val="16"/>
              </w:rPr>
              <w:t>w art.238 Kpa</w:t>
            </w:r>
          </w:p>
          <w:p w14:paraId="5D15F65E" w14:textId="29077025" w:rsidR="00B8014B" w:rsidRPr="00FC70F4" w:rsidRDefault="00FF5760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udzielenie odpowiedzi osobie</w:t>
            </w:r>
            <w:r w:rsidR="00FC70F4" w:rsidRPr="00FC70F4">
              <w:rPr>
                <w:rFonts w:ascii="Times New Roman" w:hAnsi="Times New Roman" w:cs="Times New Roman"/>
                <w:sz w:val="16"/>
                <w:szCs w:val="16"/>
              </w:rPr>
              <w:t>, która złożyła skargę w imieniu innej osoby, lecz nie przedłożyła stosownego pełnomocnictwa zgodnie z art. 221 Kpa</w:t>
            </w:r>
          </w:p>
        </w:tc>
        <w:tc>
          <w:tcPr>
            <w:tcW w:w="1764" w:type="dxa"/>
          </w:tcPr>
          <w:p w14:paraId="39D406E9" w14:textId="77777777" w:rsidR="00FC70F4" w:rsidRPr="00FC70F4" w:rsidRDefault="00FC70F4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0F4">
              <w:rPr>
                <w:rFonts w:ascii="Times New Roman" w:hAnsi="Times New Roman" w:cs="Times New Roman"/>
                <w:sz w:val="16"/>
                <w:szCs w:val="16"/>
              </w:rPr>
              <w:t>- niedostateczny nadzór koordynatora skargowego</w:t>
            </w:r>
          </w:p>
          <w:p w14:paraId="1619F376" w14:textId="77777777" w:rsidR="00FC70F4" w:rsidRPr="00FC70F4" w:rsidRDefault="00FC70F4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0F4">
              <w:rPr>
                <w:rFonts w:ascii="Times New Roman" w:hAnsi="Times New Roman" w:cs="Times New Roman"/>
                <w:sz w:val="16"/>
                <w:szCs w:val="16"/>
              </w:rPr>
              <w:t xml:space="preserve">- brak odpowiednej wiedzy u osób odpowiedzialnych </w:t>
            </w:r>
          </w:p>
          <w:p w14:paraId="2E99552F" w14:textId="7C9DAF09" w:rsidR="00B8014B" w:rsidRPr="00FC70F4" w:rsidRDefault="00FC70F4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0F4">
              <w:rPr>
                <w:rFonts w:ascii="Times New Roman" w:hAnsi="Times New Roman" w:cs="Times New Roman"/>
                <w:sz w:val="16"/>
                <w:szCs w:val="16"/>
              </w:rPr>
              <w:t xml:space="preserve">za prowadzenie postępowań skargowych  </w:t>
            </w:r>
          </w:p>
        </w:tc>
        <w:tc>
          <w:tcPr>
            <w:tcW w:w="1941" w:type="dxa"/>
          </w:tcPr>
          <w:p w14:paraId="34185793" w14:textId="6C09E4D8" w:rsidR="00FC70F4" w:rsidRPr="00FC70F4" w:rsidRDefault="00FC70F4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0F4">
              <w:rPr>
                <w:rFonts w:ascii="Times New Roman" w:hAnsi="Times New Roman" w:cs="Times New Roman"/>
                <w:sz w:val="16"/>
                <w:szCs w:val="16"/>
              </w:rPr>
              <w:t xml:space="preserve">- wzmożenie nadzoru przez przełożonych nad osobami zajmującymi się problematyką skarg </w:t>
            </w:r>
            <w:r w:rsidR="00FF576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C70F4">
              <w:rPr>
                <w:rFonts w:ascii="Times New Roman" w:hAnsi="Times New Roman" w:cs="Times New Roman"/>
                <w:sz w:val="16"/>
                <w:szCs w:val="16"/>
              </w:rPr>
              <w:t>i wniosków</w:t>
            </w:r>
          </w:p>
          <w:p w14:paraId="24E48396" w14:textId="77777777" w:rsidR="00FC70F4" w:rsidRPr="00FC70F4" w:rsidRDefault="00FC70F4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0F4">
              <w:rPr>
                <w:rFonts w:ascii="Times New Roman" w:hAnsi="Times New Roman" w:cs="Times New Roman"/>
                <w:sz w:val="16"/>
                <w:szCs w:val="16"/>
              </w:rPr>
              <w:t xml:space="preserve">- wdrożenie przez przełożonych odpowiednich rozwiązań </w:t>
            </w:r>
          </w:p>
          <w:p w14:paraId="4B65A82B" w14:textId="6D98DB85" w:rsidR="00B8014B" w:rsidRPr="00FC70F4" w:rsidRDefault="00FC70F4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0F4">
              <w:rPr>
                <w:rFonts w:ascii="Times New Roman" w:hAnsi="Times New Roman" w:cs="Times New Roman"/>
                <w:sz w:val="16"/>
                <w:szCs w:val="16"/>
              </w:rPr>
              <w:t>w kontrolowanym obszarze, zmierzających do poprawy jakości przyjętych procedur</w:t>
            </w:r>
          </w:p>
        </w:tc>
        <w:tc>
          <w:tcPr>
            <w:tcW w:w="1421" w:type="dxa"/>
          </w:tcPr>
          <w:p w14:paraId="26F77DD7" w14:textId="77777777" w:rsidR="00B8014B" w:rsidRDefault="00FC70F4" w:rsidP="00381A5A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0F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F5760" w:rsidRPr="00FF5760">
              <w:rPr>
                <w:rFonts w:ascii="Times New Roman" w:hAnsi="Times New Roman" w:cs="Times New Roman"/>
                <w:sz w:val="16"/>
                <w:szCs w:val="16"/>
              </w:rPr>
              <w:t xml:space="preserve">zwiększono </w:t>
            </w:r>
            <w:r w:rsidR="00FF5760">
              <w:rPr>
                <w:rFonts w:ascii="Times New Roman" w:hAnsi="Times New Roman" w:cs="Times New Roman"/>
                <w:sz w:val="16"/>
                <w:szCs w:val="16"/>
              </w:rPr>
              <w:t xml:space="preserve">nadzór nad realizacją skarg </w:t>
            </w:r>
            <w:r w:rsidR="00FF5760">
              <w:rPr>
                <w:rFonts w:ascii="Times New Roman" w:hAnsi="Times New Roman" w:cs="Times New Roman"/>
                <w:sz w:val="16"/>
                <w:szCs w:val="16"/>
              </w:rPr>
              <w:br/>
              <w:t>i wniosków</w:t>
            </w:r>
          </w:p>
          <w:p w14:paraId="15F14706" w14:textId="5FA13F1F" w:rsidR="009B7B40" w:rsidRPr="00FC70F4" w:rsidRDefault="009B7B40" w:rsidP="00381A5A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C53" w:rsidRPr="00E3463D" w14:paraId="1409679A" w14:textId="77777777" w:rsidTr="00B8014B">
        <w:tc>
          <w:tcPr>
            <w:tcW w:w="1193" w:type="dxa"/>
          </w:tcPr>
          <w:p w14:paraId="350C90D0" w14:textId="3EB44040" w:rsidR="00FF5760" w:rsidRPr="00446012" w:rsidRDefault="00FF5760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5760">
              <w:rPr>
                <w:rFonts w:ascii="Times New Roman" w:hAnsi="Times New Roman" w:cs="Times New Roman"/>
                <w:sz w:val="16"/>
                <w:szCs w:val="16"/>
              </w:rPr>
              <w:t>Inny obszar/inne obszary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F5760">
              <w:rPr>
                <w:rFonts w:ascii="Times New Roman" w:hAnsi="Times New Roman" w:cs="Times New Roman"/>
                <w:sz w:val="16"/>
                <w:szCs w:val="16"/>
              </w:rPr>
              <w:t xml:space="preserve">  Bezpieczeństwo pożarowe</w:t>
            </w:r>
          </w:p>
        </w:tc>
        <w:tc>
          <w:tcPr>
            <w:tcW w:w="1607" w:type="dxa"/>
          </w:tcPr>
          <w:p w14:paraId="73762C24" w14:textId="1D35292F" w:rsidR="000C66AC" w:rsidRPr="000C66AC" w:rsidRDefault="000C66A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b</w:t>
            </w: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 xml:space="preserve">rak oświetlenia ewakuacyjnego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>na pozbawionej oświetlenia natural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nego drodze ewakuacyjnej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 PDOZ</w:t>
            </w:r>
          </w:p>
          <w:p w14:paraId="6273E215" w14:textId="5B0002C7" w:rsidR="000C66AC" w:rsidRPr="000C66AC" w:rsidRDefault="000C66A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6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brak impregnacji drewnianej konstrukcji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 xml:space="preserve">dachu środkiem ognioochronnym </w:t>
            </w:r>
          </w:p>
          <w:p w14:paraId="12B52349" w14:textId="1B79B277" w:rsidR="000C66AC" w:rsidRPr="000C66AC" w:rsidRDefault="000C66A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 xml:space="preserve">- brak impregnacji drewnianych ścian wewnętrznych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 xml:space="preserve">w budynku administracyjnym </w:t>
            </w:r>
          </w:p>
          <w:p w14:paraId="4A177153" w14:textId="36045FD3" w:rsidR="000C66AC" w:rsidRPr="000C66AC" w:rsidRDefault="000C66A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 xml:space="preserve">-brak impregnacji sufitu wykonanego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 xml:space="preserve">z płyt pilśniowych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>w pomies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zczeniach wewnętrznych budynku</w:t>
            </w:r>
          </w:p>
          <w:p w14:paraId="006353C6" w14:textId="1697FA3E" w:rsidR="000C66AC" w:rsidRPr="000C66AC" w:rsidRDefault="000C66A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 xml:space="preserve">- niezgodna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>z wymaganiami  ochrony przeciwporażeniowej,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 xml:space="preserve">instalacja elektryczna </w:t>
            </w:r>
          </w:p>
          <w:p w14:paraId="7D918581" w14:textId="5F67ECEB" w:rsidR="000C66AC" w:rsidRPr="000C66AC" w:rsidRDefault="000C66A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 xml:space="preserve">- brak przeciwpożarowego wyłącznika prądu </w:t>
            </w:r>
          </w:p>
          <w:p w14:paraId="52BB9701" w14:textId="30F8EFC1" w:rsidR="000C66AC" w:rsidRPr="000C66AC" w:rsidRDefault="000C66A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>- brak w budynku wodociągowej instalacji przeciwpożarowej (hydranty wewnętrzne),</w:t>
            </w:r>
          </w:p>
          <w:p w14:paraId="36C539DE" w14:textId="77777777" w:rsidR="000C66AC" w:rsidRDefault="000C66A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 xml:space="preserve">- brak wydzielenia pożarowego pomieszczenia kotłowni </w:t>
            </w:r>
          </w:p>
          <w:p w14:paraId="6446F9CC" w14:textId="77777777" w:rsidR="00FF5760" w:rsidRDefault="000C66A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6AC">
              <w:rPr>
                <w:rFonts w:ascii="Times New Roman" w:hAnsi="Times New Roman" w:cs="Times New Roman"/>
                <w:sz w:val="16"/>
                <w:szCs w:val="16"/>
              </w:rPr>
              <w:t>- brak drzwi w klasie odporności poż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arowej w pomieszczeniu kotłowni</w:t>
            </w:r>
          </w:p>
          <w:p w14:paraId="7ABF6EE2" w14:textId="386DF0E0" w:rsidR="00B70514" w:rsidRPr="00B70514" w:rsidRDefault="00B70514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514">
              <w:rPr>
                <w:rFonts w:ascii="Times New Roman" w:hAnsi="Times New Roman" w:cs="Times New Roman"/>
                <w:sz w:val="16"/>
                <w:szCs w:val="16"/>
              </w:rPr>
              <w:t xml:space="preserve">- brak miejsca zbiórki ewakuacji </w:t>
            </w:r>
          </w:p>
          <w:p w14:paraId="7A11398E" w14:textId="6CBE8A0E" w:rsidR="00B70514" w:rsidRDefault="00B70514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0514">
              <w:rPr>
                <w:rFonts w:ascii="Times New Roman" w:hAnsi="Times New Roman" w:cs="Times New Roman"/>
                <w:sz w:val="16"/>
                <w:szCs w:val="16"/>
              </w:rPr>
              <w:t>- brak oznakowania kierunków ewakuacji, wyjść ewakuacyjnych oraz podręcznego  sprzętu gaśniczego zgodnie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PN</w:t>
            </w:r>
          </w:p>
          <w:p w14:paraId="67EEBF68" w14:textId="6B360980" w:rsidR="008118EB" w:rsidRPr="008118EB" w:rsidRDefault="008118EB" w:rsidP="00204BF3">
            <w:pPr>
              <w:pStyle w:val="TextbodyWW"/>
              <w:spacing w:before="100" w:after="0" w:line="276" w:lineRule="auto"/>
              <w:jc w:val="both"/>
              <w:rPr>
                <w:sz w:val="16"/>
                <w:szCs w:val="16"/>
              </w:rPr>
            </w:pPr>
            <w:r w:rsidRPr="008118EB">
              <w:rPr>
                <w:rFonts w:eastAsia="Times New Roman" w:cs="Times New Roman"/>
                <w:bCs/>
                <w:sz w:val="16"/>
                <w:szCs w:val="16"/>
              </w:rPr>
              <w:t>- brak zabezpieczenia stalowych belek nośnych dachu garażu usytuowanego przy budynku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administracyjnym </w:t>
            </w:r>
          </w:p>
          <w:p w14:paraId="4D31F0D1" w14:textId="4AECE9D4" w:rsidR="008118EB" w:rsidRPr="008118EB" w:rsidRDefault="008118EB" w:rsidP="00204BF3">
            <w:pPr>
              <w:pStyle w:val="TextbodyWW"/>
              <w:spacing w:before="100" w:after="0" w:line="276" w:lineRule="auto"/>
              <w:jc w:val="both"/>
              <w:rPr>
                <w:sz w:val="16"/>
                <w:szCs w:val="16"/>
              </w:rPr>
            </w:pPr>
            <w:r w:rsidRPr="008118EB">
              <w:rPr>
                <w:sz w:val="16"/>
                <w:szCs w:val="16"/>
              </w:rPr>
              <w:t xml:space="preserve">- brak </w:t>
            </w:r>
            <w:r w:rsidRPr="008118EB">
              <w:rPr>
                <w:rFonts w:eastAsia="Times New Roman" w:cs="Times New Roman"/>
                <w:bCs/>
                <w:sz w:val="16"/>
                <w:szCs w:val="16"/>
              </w:rPr>
              <w:t xml:space="preserve">wymaganej wydajności w HW </w:t>
            </w:r>
            <w:r w:rsidR="00E55C5B">
              <w:rPr>
                <w:rFonts w:eastAsia="Times New Roman" w:cs="Times New Roman"/>
                <w:bCs/>
                <w:sz w:val="16"/>
                <w:szCs w:val="16"/>
              </w:rPr>
              <w:br/>
            </w:r>
            <w:r w:rsidRPr="008118EB">
              <w:rPr>
                <w:rFonts w:eastAsia="Times New Roman" w:cs="Times New Roman"/>
                <w:bCs/>
                <w:sz w:val="16"/>
                <w:szCs w:val="16"/>
              </w:rPr>
              <w:t xml:space="preserve">na I piętrze 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>budynku</w:t>
            </w:r>
          </w:p>
          <w:p w14:paraId="64C31C44" w14:textId="77777777" w:rsidR="00B70514" w:rsidRDefault="00B70514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1C437E" w14:textId="7B4013DD" w:rsidR="000C66AC" w:rsidRDefault="000C66AC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14:paraId="6709FEBE" w14:textId="77777777" w:rsidR="00E55306" w:rsidRDefault="00E55306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b</w:t>
            </w:r>
            <w:r w:rsidRPr="00E55306">
              <w:rPr>
                <w:rFonts w:ascii="Times New Roman" w:hAnsi="Times New Roman" w:cs="Times New Roman"/>
                <w:sz w:val="16"/>
                <w:szCs w:val="16"/>
              </w:rPr>
              <w:t>udynki budowane wg. starych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rzepisów techniczno-budowlanych  </w:t>
            </w:r>
          </w:p>
          <w:p w14:paraId="688F76A5" w14:textId="44221E6D" w:rsidR="00FF5760" w:rsidRDefault="00E55306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</w:t>
            </w:r>
            <w:r w:rsidRPr="00E55306">
              <w:rPr>
                <w:rFonts w:ascii="Times New Roman" w:hAnsi="Times New Roman" w:cs="Times New Roman"/>
                <w:sz w:val="16"/>
                <w:szCs w:val="16"/>
              </w:rPr>
              <w:t>twierdzon</w:t>
            </w:r>
            <w:r w:rsidR="00082ECE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E55306">
              <w:rPr>
                <w:rFonts w:ascii="Times New Roman" w:hAnsi="Times New Roman" w:cs="Times New Roman"/>
                <w:sz w:val="16"/>
                <w:szCs w:val="16"/>
              </w:rPr>
              <w:t xml:space="preserve"> niezgodności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55306">
              <w:rPr>
                <w:rFonts w:ascii="Times New Roman" w:hAnsi="Times New Roman" w:cs="Times New Roman"/>
                <w:sz w:val="16"/>
                <w:szCs w:val="16"/>
              </w:rPr>
              <w:t xml:space="preserve">z wymaganiami </w:t>
            </w:r>
            <w:r w:rsidRPr="00E553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ochrony przeciwpożarowej wynikają </w:t>
            </w:r>
            <w:r w:rsidRPr="00E5530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ze zmiany przepisów techniczno-budowlanych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55306">
              <w:rPr>
                <w:rFonts w:ascii="Times New Roman" w:hAnsi="Times New Roman" w:cs="Times New Roman"/>
                <w:sz w:val="16"/>
                <w:szCs w:val="16"/>
              </w:rPr>
              <w:t>i przeciwpożarowych</w:t>
            </w:r>
          </w:p>
          <w:p w14:paraId="5D5620FF" w14:textId="5C96ED36" w:rsidR="00204BF3" w:rsidRPr="00E55306" w:rsidRDefault="00204BF3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4BF3">
              <w:rPr>
                <w:rFonts w:ascii="Times New Roman" w:hAnsi="Times New Roman" w:cs="Times New Roman"/>
                <w:sz w:val="16"/>
                <w:szCs w:val="16"/>
              </w:rPr>
              <w:t>- brak</w:t>
            </w:r>
            <w:r>
              <w:t xml:space="preserve"> </w:t>
            </w:r>
            <w:r w:rsidRPr="00204BF3">
              <w:rPr>
                <w:rFonts w:ascii="Times New Roman" w:hAnsi="Times New Roman" w:cs="Times New Roman"/>
                <w:sz w:val="16"/>
                <w:szCs w:val="16"/>
              </w:rPr>
              <w:t>oznakowania miejsca zbiórki ewakuacji, oznakowania kierunków ewakuacji, wyjść ewakuacyjnych oraz podręcznego  sprzętu gaśniczego zgodnie z PN</w:t>
            </w:r>
          </w:p>
        </w:tc>
        <w:tc>
          <w:tcPr>
            <w:tcW w:w="1941" w:type="dxa"/>
          </w:tcPr>
          <w:p w14:paraId="3794A37E" w14:textId="3C36D40D" w:rsidR="00FF5760" w:rsidRDefault="006A1611" w:rsidP="00204BF3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w</w:t>
            </w:r>
            <w:r w:rsidRPr="006A1611">
              <w:rPr>
                <w:rFonts w:ascii="Times New Roman" w:hAnsi="Times New Roman" w:cs="Times New Roman"/>
                <w:sz w:val="16"/>
                <w:szCs w:val="16"/>
              </w:rPr>
              <w:t xml:space="preserve">ystąpić do Naczelnika Wydziału Inwestycji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1611">
              <w:rPr>
                <w:rFonts w:ascii="Times New Roman" w:hAnsi="Times New Roman" w:cs="Times New Roman"/>
                <w:sz w:val="16"/>
                <w:szCs w:val="16"/>
              </w:rPr>
              <w:t xml:space="preserve">i Remontów KWP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Bydgoszczy </w:t>
            </w:r>
            <w:r w:rsidR="000120A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1611">
              <w:rPr>
                <w:rFonts w:ascii="Times New Roman" w:hAnsi="Times New Roman" w:cs="Times New Roman"/>
                <w:sz w:val="16"/>
                <w:szCs w:val="16"/>
              </w:rPr>
              <w:t xml:space="preserve">o ujęcie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1611">
              <w:rPr>
                <w:rFonts w:ascii="Times New Roman" w:hAnsi="Times New Roman" w:cs="Times New Roman"/>
                <w:sz w:val="16"/>
                <w:szCs w:val="16"/>
              </w:rPr>
              <w:t xml:space="preserve">w planach </w:t>
            </w:r>
            <w:proofErr w:type="spellStart"/>
            <w:r w:rsidRPr="006A1611">
              <w:rPr>
                <w:rFonts w:ascii="Times New Roman" w:hAnsi="Times New Roman" w:cs="Times New Roman"/>
                <w:sz w:val="16"/>
                <w:szCs w:val="16"/>
              </w:rPr>
              <w:t>inwestycyjno</w:t>
            </w:r>
            <w:proofErr w:type="spellEnd"/>
            <w:r w:rsidRPr="006A1611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A16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remontowych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ujawnionych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nieprawidłowści</w:t>
            </w:r>
            <w:proofErr w:type="spellEnd"/>
          </w:p>
          <w:p w14:paraId="05C29A9A" w14:textId="478F7C23" w:rsidR="006A1611" w:rsidRP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sz w:val="16"/>
                <w:szCs w:val="16"/>
              </w:rPr>
            </w:pPr>
            <w:r w:rsidRPr="006A1611">
              <w:rPr>
                <w:rFonts w:cs="Times New Roman"/>
                <w:sz w:val="16"/>
                <w:szCs w:val="16"/>
              </w:rPr>
              <w:t xml:space="preserve">- </w:t>
            </w:r>
            <w:r w:rsidRPr="006A1611">
              <w:rPr>
                <w:sz w:val="16"/>
                <w:szCs w:val="16"/>
              </w:rPr>
              <w:t xml:space="preserve">zlecić wykonanie ekspertyzy technicznej stanu ochrony przeciwpożarowej przez rzeczoznawcę ds. zabezpieczeń przeciwpożarowych celem sposobu zabezpieczenia </w:t>
            </w:r>
            <w:r>
              <w:rPr>
                <w:sz w:val="16"/>
                <w:szCs w:val="16"/>
              </w:rPr>
              <w:br/>
            </w:r>
            <w:r w:rsidRPr="006A1611">
              <w:rPr>
                <w:sz w:val="16"/>
                <w:szCs w:val="16"/>
              </w:rPr>
              <w:t xml:space="preserve">i zapewnienia bezpieczeństwa pożarowego dla budynku </w:t>
            </w:r>
          </w:p>
          <w:p w14:paraId="15B1AA10" w14:textId="6A1E6EA2" w:rsidR="006A1611" w:rsidRP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Pr="006A1611">
              <w:rPr>
                <w:color w:val="000000"/>
                <w:sz w:val="16"/>
                <w:szCs w:val="16"/>
              </w:rPr>
              <w:t xml:space="preserve">wyposażyć </w:t>
            </w:r>
            <w:r>
              <w:rPr>
                <w:color w:val="000000"/>
                <w:sz w:val="16"/>
                <w:szCs w:val="16"/>
              </w:rPr>
              <w:t xml:space="preserve">drogę ewakuacyjną pozbawioną oświetlenia naturalnego </w:t>
            </w:r>
            <w:r>
              <w:rPr>
                <w:color w:val="000000"/>
                <w:sz w:val="16"/>
                <w:szCs w:val="16"/>
              </w:rPr>
              <w:br/>
            </w:r>
            <w:r w:rsidRPr="006A1611">
              <w:rPr>
                <w:color w:val="000000"/>
                <w:sz w:val="16"/>
                <w:szCs w:val="16"/>
              </w:rPr>
              <w:t xml:space="preserve">w oświetlenie ewakuacyjne </w:t>
            </w:r>
          </w:p>
          <w:p w14:paraId="5BD5F06B" w14:textId="5A359FA8" w:rsidR="006A1611" w:rsidRP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Pr="006A1611">
              <w:rPr>
                <w:color w:val="000000"/>
                <w:sz w:val="16"/>
                <w:szCs w:val="16"/>
              </w:rPr>
              <w:t>zaimpregnować drewnianą konstrukcję dachu środkiem ognioochronnym (</w:t>
            </w:r>
            <w:r w:rsidRPr="006A1611">
              <w:rPr>
                <w:sz w:val="16"/>
                <w:szCs w:val="16"/>
              </w:rPr>
              <w:t>nieznany stopnień ognioodporności konstrukcji dachu),</w:t>
            </w:r>
          </w:p>
          <w:p w14:paraId="7029B792" w14:textId="5D3E67EA" w:rsid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Pr="006A1611">
              <w:rPr>
                <w:color w:val="000000"/>
                <w:sz w:val="16"/>
                <w:szCs w:val="16"/>
              </w:rPr>
              <w:t>obłożyć drewniane ściany wewnętrzne w budynku administracyjnym płytami gipsowo-kart</w:t>
            </w:r>
            <w:r>
              <w:rPr>
                <w:color w:val="000000"/>
                <w:sz w:val="16"/>
                <w:szCs w:val="16"/>
              </w:rPr>
              <w:t>onowymi ogniochronnymi typu GKF</w:t>
            </w:r>
          </w:p>
          <w:p w14:paraId="5B6A0124" w14:textId="0E4D5A88" w:rsidR="006A1611" w:rsidRP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A1611">
              <w:rPr>
                <w:color w:val="000000"/>
                <w:sz w:val="16"/>
                <w:szCs w:val="16"/>
              </w:rPr>
              <w:t xml:space="preserve">osłonić sufity z płyt pilśniowych </w:t>
            </w:r>
            <w:r>
              <w:rPr>
                <w:color w:val="000000"/>
                <w:sz w:val="16"/>
                <w:szCs w:val="16"/>
              </w:rPr>
              <w:br/>
            </w:r>
            <w:r w:rsidRPr="006A1611">
              <w:rPr>
                <w:sz w:val="16"/>
                <w:szCs w:val="16"/>
              </w:rPr>
              <w:t>w pomieszczeniach wewnętrznych budynku</w:t>
            </w:r>
            <w:r w:rsidRPr="006A1611">
              <w:rPr>
                <w:color w:val="000000"/>
                <w:sz w:val="16"/>
                <w:szCs w:val="16"/>
              </w:rPr>
              <w:t xml:space="preserve"> okładziną </w:t>
            </w:r>
            <w:r w:rsidRPr="006A1611">
              <w:rPr>
                <w:color w:val="000000"/>
                <w:sz w:val="16"/>
                <w:szCs w:val="16"/>
              </w:rPr>
              <w:br/>
              <w:t>z ognioch</w:t>
            </w:r>
            <w:r>
              <w:rPr>
                <w:color w:val="000000"/>
                <w:sz w:val="16"/>
                <w:szCs w:val="16"/>
              </w:rPr>
              <w:t>ronny płyt  gipsowo-kartonowych</w:t>
            </w:r>
          </w:p>
          <w:p w14:paraId="0CBAAD3B" w14:textId="7D7A40A4" w:rsidR="006A1611" w:rsidRP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Pr="006A1611">
              <w:rPr>
                <w:color w:val="000000"/>
                <w:sz w:val="16"/>
                <w:szCs w:val="16"/>
              </w:rPr>
              <w:t xml:space="preserve">uwzględnić </w:t>
            </w:r>
            <w:r>
              <w:rPr>
                <w:color w:val="000000"/>
                <w:sz w:val="16"/>
                <w:szCs w:val="16"/>
              </w:rPr>
              <w:br/>
            </w:r>
            <w:r w:rsidRPr="006A1611">
              <w:rPr>
                <w:color w:val="000000"/>
                <w:sz w:val="16"/>
                <w:szCs w:val="16"/>
              </w:rPr>
              <w:t xml:space="preserve">w planowanym remoncie wymianę instalacji elektrycznej na zgodną </w:t>
            </w:r>
            <w:r>
              <w:rPr>
                <w:color w:val="000000"/>
                <w:sz w:val="16"/>
                <w:szCs w:val="16"/>
              </w:rPr>
              <w:br/>
            </w:r>
            <w:r w:rsidRPr="006A1611">
              <w:rPr>
                <w:color w:val="000000"/>
                <w:sz w:val="16"/>
                <w:szCs w:val="16"/>
              </w:rPr>
              <w:t>z normą dotycz</w:t>
            </w:r>
            <w:r>
              <w:rPr>
                <w:color w:val="000000"/>
                <w:sz w:val="16"/>
                <w:szCs w:val="16"/>
              </w:rPr>
              <w:t>ącą ochrony przeciwporażeniowej</w:t>
            </w:r>
          </w:p>
          <w:p w14:paraId="261E376C" w14:textId="77777777" w:rsid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A1611">
              <w:rPr>
                <w:sz w:val="16"/>
                <w:szCs w:val="16"/>
              </w:rPr>
              <w:t>wykonać</w:t>
            </w:r>
            <w:r w:rsidRPr="006A1611">
              <w:rPr>
                <w:color w:val="000000"/>
                <w:sz w:val="16"/>
                <w:szCs w:val="16"/>
              </w:rPr>
              <w:t xml:space="preserve"> przeciwpożarowy wyłącznik prądu </w:t>
            </w:r>
          </w:p>
          <w:p w14:paraId="037E803F" w14:textId="4D44605B" w:rsidR="006A1611" w:rsidRP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Pr="006A1611">
              <w:rPr>
                <w:color w:val="000000"/>
                <w:sz w:val="16"/>
                <w:szCs w:val="16"/>
              </w:rPr>
              <w:t xml:space="preserve">uwzględnić </w:t>
            </w:r>
            <w:r>
              <w:rPr>
                <w:color w:val="000000"/>
                <w:sz w:val="16"/>
                <w:szCs w:val="16"/>
              </w:rPr>
              <w:br/>
            </w:r>
            <w:r w:rsidRPr="006A1611">
              <w:rPr>
                <w:color w:val="000000"/>
                <w:sz w:val="16"/>
                <w:szCs w:val="16"/>
              </w:rPr>
              <w:t xml:space="preserve">w planowanym remoncie wyposażenie </w:t>
            </w:r>
            <w:r w:rsidRPr="006A1611">
              <w:rPr>
                <w:color w:val="000000"/>
                <w:sz w:val="16"/>
                <w:szCs w:val="16"/>
              </w:rPr>
              <w:lastRenderedPageBreak/>
              <w:t xml:space="preserve">budynku </w:t>
            </w:r>
            <w:r>
              <w:rPr>
                <w:color w:val="000000"/>
                <w:sz w:val="16"/>
                <w:szCs w:val="16"/>
              </w:rPr>
              <w:br/>
            </w:r>
            <w:r w:rsidRPr="006A1611">
              <w:rPr>
                <w:color w:val="000000"/>
                <w:sz w:val="16"/>
                <w:szCs w:val="16"/>
              </w:rPr>
              <w:t>w wodociągową instalację przeci</w:t>
            </w:r>
            <w:r>
              <w:rPr>
                <w:color w:val="000000"/>
                <w:sz w:val="16"/>
                <w:szCs w:val="16"/>
              </w:rPr>
              <w:t>wpożarową (hydranty wewnętrzne)</w:t>
            </w:r>
          </w:p>
          <w:p w14:paraId="4EAB7712" w14:textId="77777777" w:rsid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A1611">
              <w:rPr>
                <w:sz w:val="16"/>
                <w:szCs w:val="16"/>
              </w:rPr>
              <w:t xml:space="preserve">uzupełnić ubytki </w:t>
            </w:r>
            <w:r>
              <w:rPr>
                <w:sz w:val="16"/>
                <w:szCs w:val="16"/>
              </w:rPr>
              <w:br/>
            </w:r>
            <w:r w:rsidRPr="006A1611">
              <w:rPr>
                <w:sz w:val="16"/>
                <w:szCs w:val="16"/>
              </w:rPr>
              <w:t xml:space="preserve">w osłonie drewnianego stropu w pomieszczeniu garażu </w:t>
            </w:r>
            <w:r w:rsidRPr="006A1611">
              <w:rPr>
                <w:color w:val="000000"/>
                <w:sz w:val="16"/>
                <w:szCs w:val="16"/>
              </w:rPr>
              <w:t>w pomieszczeniu gospodarczym na osłonę wyko</w:t>
            </w:r>
            <w:r>
              <w:rPr>
                <w:color w:val="000000"/>
                <w:sz w:val="16"/>
                <w:szCs w:val="16"/>
              </w:rPr>
              <w:t>naną z płyt gipsowo-kartonowych</w:t>
            </w:r>
          </w:p>
          <w:p w14:paraId="5D9B3D9A" w14:textId="405FD772" w:rsidR="006A1611" w:rsidRP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6A1611">
              <w:rPr>
                <w:color w:val="000000"/>
                <w:sz w:val="16"/>
                <w:szCs w:val="16"/>
              </w:rPr>
              <w:t xml:space="preserve"> uzupełnić brakujące ubytki w schodach </w:t>
            </w:r>
            <w:r>
              <w:rPr>
                <w:color w:val="000000"/>
                <w:sz w:val="16"/>
                <w:szCs w:val="16"/>
              </w:rPr>
              <w:br/>
            </w:r>
            <w:r w:rsidRPr="006A1611">
              <w:rPr>
                <w:color w:val="000000"/>
                <w:sz w:val="16"/>
                <w:szCs w:val="16"/>
              </w:rPr>
              <w:t xml:space="preserve">w głównej klatce schodowej </w:t>
            </w:r>
          </w:p>
          <w:p w14:paraId="279733C9" w14:textId="6350158C" w:rsidR="006A1611" w:rsidRP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6A1611">
              <w:rPr>
                <w:bCs/>
                <w:sz w:val="16"/>
                <w:szCs w:val="16"/>
              </w:rPr>
              <w:t>wydzielić pożarowo pomieszczenie</w:t>
            </w:r>
            <w:r>
              <w:rPr>
                <w:bCs/>
                <w:sz w:val="16"/>
                <w:szCs w:val="16"/>
              </w:rPr>
              <w:t xml:space="preserve"> kotłowni</w:t>
            </w:r>
            <w:r w:rsidRPr="006A1611">
              <w:rPr>
                <w:bCs/>
                <w:sz w:val="16"/>
                <w:szCs w:val="16"/>
              </w:rPr>
              <w:t>, w którym można byłoby przechowywać opał,</w:t>
            </w:r>
          </w:p>
          <w:p w14:paraId="6EAA5CA4" w14:textId="30F289EE" w:rsidR="006A1611" w:rsidRDefault="006A1611" w:rsidP="00204BF3">
            <w:pPr>
              <w:pStyle w:val="Textbody"/>
              <w:spacing w:before="100" w:after="0" w:line="276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6A1611">
              <w:rPr>
                <w:bCs/>
                <w:sz w:val="16"/>
                <w:szCs w:val="16"/>
              </w:rPr>
              <w:t xml:space="preserve">wyposażyć pomieszczenie kotłowni </w:t>
            </w:r>
            <w:r w:rsidR="00D31836">
              <w:rPr>
                <w:bCs/>
                <w:sz w:val="16"/>
                <w:szCs w:val="16"/>
              </w:rPr>
              <w:br/>
            </w:r>
            <w:r w:rsidRPr="006A1611">
              <w:rPr>
                <w:bCs/>
                <w:sz w:val="16"/>
                <w:szCs w:val="16"/>
              </w:rPr>
              <w:t xml:space="preserve">w </w:t>
            </w:r>
            <w:r w:rsidRPr="006A1611">
              <w:rPr>
                <w:color w:val="000000"/>
                <w:sz w:val="16"/>
                <w:szCs w:val="16"/>
              </w:rPr>
              <w:t>drzwi w klasie odporności pożarowej oddzie</w:t>
            </w:r>
            <w:r>
              <w:rPr>
                <w:color w:val="000000"/>
                <w:sz w:val="16"/>
                <w:szCs w:val="16"/>
              </w:rPr>
              <w:t>lające ją od innych pomieszczeń</w:t>
            </w:r>
          </w:p>
          <w:p w14:paraId="2E129A90" w14:textId="3950D9EA" w:rsidR="00D31836" w:rsidRPr="00D31836" w:rsidRDefault="00D31836" w:rsidP="00D31836">
            <w:pPr>
              <w:pStyle w:val="TextbodyWW"/>
              <w:spacing w:before="100" w:after="0" w:line="276" w:lineRule="auto"/>
              <w:jc w:val="both"/>
              <w:rPr>
                <w:sz w:val="16"/>
                <w:szCs w:val="16"/>
              </w:rPr>
            </w:pPr>
            <w:r w:rsidRPr="00D31836">
              <w:rPr>
                <w:color w:val="000000"/>
                <w:sz w:val="16"/>
                <w:szCs w:val="16"/>
              </w:rPr>
              <w:t xml:space="preserve">- </w:t>
            </w:r>
            <w:r w:rsidRPr="00D31836">
              <w:rPr>
                <w:sz w:val="16"/>
                <w:szCs w:val="16"/>
              </w:rPr>
              <w:t>Wyznaczyć i ozna</w:t>
            </w:r>
            <w:r>
              <w:rPr>
                <w:sz w:val="16"/>
                <w:szCs w:val="16"/>
              </w:rPr>
              <w:t>kować miejsce zbiórki ewakuacji</w:t>
            </w:r>
          </w:p>
          <w:p w14:paraId="1AC04ED8" w14:textId="3C621FED" w:rsidR="00D31836" w:rsidRPr="00D31836" w:rsidRDefault="00D31836" w:rsidP="00D31836">
            <w:pPr>
              <w:pStyle w:val="TextbodyWW"/>
              <w:spacing w:before="100" w:after="0"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</w:t>
            </w:r>
            <w:r w:rsidRPr="00D31836">
              <w:rPr>
                <w:sz w:val="16"/>
                <w:szCs w:val="16"/>
              </w:rPr>
              <w:t>znaczyć kierunki ewakuacji, wyjścia ewakuacyjne oraz podręcz</w:t>
            </w:r>
            <w:r>
              <w:rPr>
                <w:sz w:val="16"/>
                <w:szCs w:val="16"/>
              </w:rPr>
              <w:t>ny sprzęt gaśniczy zgodnie z PN</w:t>
            </w:r>
          </w:p>
          <w:p w14:paraId="5E9D87B6" w14:textId="21D44F0D" w:rsidR="00D31836" w:rsidRDefault="00D31836" w:rsidP="00837A9F">
            <w:pPr>
              <w:pStyle w:val="Standard"/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</w:t>
            </w:r>
            <w:r w:rsidRPr="00D31836">
              <w:rPr>
                <w:sz w:val="16"/>
                <w:szCs w:val="16"/>
              </w:rPr>
              <w:t>rzeprowadzić</w:t>
            </w:r>
            <w:r w:rsidRPr="00D31836">
              <w:rPr>
                <w:bCs/>
                <w:sz w:val="16"/>
                <w:szCs w:val="16"/>
              </w:rPr>
              <w:t xml:space="preserve"> ćwiczenia ewakuacyjne raz na 2 lata </w:t>
            </w:r>
            <w:r w:rsidRPr="00D31836">
              <w:rPr>
                <w:sz w:val="16"/>
                <w:szCs w:val="16"/>
              </w:rPr>
              <w:t xml:space="preserve">zgodnie z § 13 rozporządzenia Ministra Spraw Wewnętrznych </w:t>
            </w:r>
            <w:r>
              <w:rPr>
                <w:sz w:val="16"/>
                <w:szCs w:val="16"/>
              </w:rPr>
              <w:br/>
            </w:r>
            <w:r w:rsidRPr="00D31836">
              <w:rPr>
                <w:sz w:val="16"/>
                <w:szCs w:val="16"/>
              </w:rPr>
              <w:t xml:space="preserve">i Administracji z dnia 07.06.2010 r. w sprawie ochrony przeciwpożarowej budynków, innych obiektów budowlanych </w:t>
            </w:r>
            <w:r>
              <w:rPr>
                <w:sz w:val="16"/>
                <w:szCs w:val="16"/>
              </w:rPr>
              <w:br/>
            </w:r>
            <w:r w:rsidRPr="00D31836">
              <w:rPr>
                <w:sz w:val="16"/>
                <w:szCs w:val="16"/>
              </w:rPr>
              <w:t xml:space="preserve">i terenów (Dz. U. z 2010 r. </w:t>
            </w:r>
            <w:r w:rsidRPr="00D31836">
              <w:rPr>
                <w:sz w:val="16"/>
                <w:szCs w:val="16"/>
              </w:rPr>
              <w:br/>
              <w:t xml:space="preserve">nr 109 poz. 719) z uwagi na występujący </w:t>
            </w:r>
            <w:r>
              <w:rPr>
                <w:sz w:val="16"/>
                <w:szCs w:val="16"/>
              </w:rPr>
              <w:br/>
            </w:r>
            <w:r w:rsidRPr="00D31836">
              <w:rPr>
                <w:sz w:val="16"/>
                <w:szCs w:val="16"/>
              </w:rPr>
              <w:t xml:space="preserve">w budynku stan zagrożenia życia  </w:t>
            </w:r>
            <w:r>
              <w:rPr>
                <w:sz w:val="16"/>
                <w:szCs w:val="16"/>
              </w:rPr>
              <w:br/>
            </w:r>
            <w:r w:rsidRPr="00D31836">
              <w:rPr>
                <w:sz w:val="16"/>
                <w:szCs w:val="16"/>
              </w:rPr>
              <w:t>ze względu na warunki ewakuacji</w:t>
            </w:r>
          </w:p>
          <w:p w14:paraId="4E4779F5" w14:textId="10D46A22" w:rsidR="003C0C53" w:rsidRPr="003C0C53" w:rsidRDefault="003C0C53" w:rsidP="00837A9F">
            <w:pPr>
              <w:pStyle w:val="Standard"/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poprawić</w:t>
            </w:r>
            <w:r w:rsidRPr="003C0C53">
              <w:rPr>
                <w:sz w:val="16"/>
                <w:szCs w:val="16"/>
              </w:rPr>
              <w:t xml:space="preserve"> warunk</w:t>
            </w:r>
            <w:r>
              <w:rPr>
                <w:sz w:val="16"/>
                <w:szCs w:val="16"/>
              </w:rPr>
              <w:t>i</w:t>
            </w:r>
            <w:r w:rsidRPr="003C0C53">
              <w:rPr>
                <w:sz w:val="16"/>
                <w:szCs w:val="16"/>
              </w:rPr>
              <w:t xml:space="preserve"> ewakuacji w budynku </w:t>
            </w:r>
            <w:r>
              <w:rPr>
                <w:sz w:val="16"/>
                <w:szCs w:val="16"/>
              </w:rPr>
              <w:br/>
            </w:r>
            <w:r w:rsidRPr="003C0C53">
              <w:rPr>
                <w:sz w:val="16"/>
                <w:szCs w:val="16"/>
              </w:rPr>
              <w:lastRenderedPageBreak/>
              <w:t xml:space="preserve">w takim zakresie jak </w:t>
            </w:r>
          </w:p>
          <w:p w14:paraId="37082BF7" w14:textId="3FF846A2" w:rsidR="00AA2125" w:rsidRDefault="003C0C53" w:rsidP="00837A9F">
            <w:pPr>
              <w:pStyle w:val="Standard"/>
              <w:autoSpaceDE w:val="0"/>
              <w:jc w:val="both"/>
              <w:rPr>
                <w:sz w:val="16"/>
                <w:szCs w:val="16"/>
              </w:rPr>
            </w:pPr>
            <w:r w:rsidRPr="003C0C53">
              <w:rPr>
                <w:sz w:val="16"/>
                <w:szCs w:val="16"/>
              </w:rPr>
              <w:t>to jest technicznie możliwe, ze szczególnym uwzględnieniem eliminacji tych elementów, które są wymienione w przepisach ochrony przeciwpożarowej jako kryterium stanowiące podstawę do uznania istniejących warunków ewaku</w:t>
            </w:r>
            <w:r>
              <w:rPr>
                <w:sz w:val="16"/>
                <w:szCs w:val="16"/>
              </w:rPr>
              <w:t>acji za zagrażające życiu ludzi</w:t>
            </w:r>
          </w:p>
          <w:p w14:paraId="6E0E14ED" w14:textId="7F8B8236" w:rsidR="003C0C53" w:rsidRPr="003C0C53" w:rsidRDefault="003C0C53" w:rsidP="00837A9F">
            <w:pPr>
              <w:pStyle w:val="TextbodyWW"/>
              <w:spacing w:before="10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- </w:t>
            </w:r>
            <w:r w:rsidRPr="003C0C53">
              <w:rPr>
                <w:rFonts w:eastAsia="Times New Roman" w:cs="Times New Roman"/>
                <w:bCs/>
                <w:sz w:val="16"/>
                <w:szCs w:val="16"/>
              </w:rPr>
              <w:t>zabezpieczyć stalowe belki nośne dachu garażu usytuowanego przy budynku administracyjnym do klasy odporności ogniowej R 30,</w:t>
            </w:r>
          </w:p>
          <w:p w14:paraId="2D45BCD6" w14:textId="77734365" w:rsidR="003C0C53" w:rsidRPr="003C0C53" w:rsidRDefault="003C0C53" w:rsidP="00837A9F">
            <w:pPr>
              <w:pStyle w:val="TextbodyWW"/>
              <w:spacing w:before="10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- </w:t>
            </w:r>
            <w:r w:rsidRPr="003C0C53">
              <w:rPr>
                <w:rFonts w:eastAsia="Times New Roman" w:cs="Times New Roman"/>
                <w:bCs/>
                <w:sz w:val="16"/>
                <w:szCs w:val="16"/>
              </w:rPr>
              <w:t xml:space="preserve">zabezpieczyć ogniochronnie drewniane płatwie </w:t>
            </w:r>
            <w:r w:rsidR="00837A9F">
              <w:rPr>
                <w:rFonts w:eastAsia="Times New Roman" w:cs="Times New Roman"/>
                <w:bCs/>
                <w:sz w:val="16"/>
                <w:szCs w:val="16"/>
              </w:rPr>
              <w:br/>
            </w:r>
            <w:r w:rsidRPr="003C0C53">
              <w:rPr>
                <w:rFonts w:eastAsia="Times New Roman" w:cs="Times New Roman"/>
                <w:bCs/>
                <w:sz w:val="16"/>
                <w:szCs w:val="16"/>
              </w:rPr>
              <w:t xml:space="preserve">w dobudowie garażu </w:t>
            </w:r>
          </w:p>
          <w:p w14:paraId="4C3CC9E0" w14:textId="617B265E" w:rsidR="006A1611" w:rsidRPr="00DA2F69" w:rsidRDefault="003C0C53" w:rsidP="00837A9F">
            <w:pPr>
              <w:pStyle w:val="TextbodyWW"/>
              <w:spacing w:before="100" w:after="0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- </w:t>
            </w:r>
            <w:r w:rsidRPr="003C0C53">
              <w:rPr>
                <w:rFonts w:eastAsia="Times New Roman" w:cs="Times New Roman"/>
                <w:bCs/>
                <w:sz w:val="16"/>
                <w:szCs w:val="16"/>
              </w:rPr>
              <w:t>sprawdzić sieć hydrantów wewnętrznych pod kątem wydajności wodnej (brak wymaganej wydajności w HW na I piętrze</w:t>
            </w:r>
            <w:r>
              <w:rPr>
                <w:rFonts w:eastAsia="Times New Roman" w:cs="Times New Roman"/>
                <w:bCs/>
                <w:sz w:val="16"/>
                <w:szCs w:val="16"/>
              </w:rPr>
              <w:t xml:space="preserve"> budynku</w:t>
            </w:r>
            <w:r w:rsidR="00DA2F69">
              <w:rPr>
                <w:rFonts w:eastAsia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421" w:type="dxa"/>
          </w:tcPr>
          <w:p w14:paraId="53197E26" w14:textId="170A7064" w:rsidR="00FF5760" w:rsidRPr="00FC70F4" w:rsidRDefault="0076487B" w:rsidP="0076487B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podjęto czynności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 kierunku realizacji</w:t>
            </w:r>
            <w:r w:rsidRPr="0076487B">
              <w:rPr>
                <w:rFonts w:ascii="Times New Roman" w:hAnsi="Times New Roman" w:cs="Times New Roman"/>
                <w:sz w:val="16"/>
                <w:szCs w:val="16"/>
              </w:rPr>
              <w:t xml:space="preserve"> wniosk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ów</w:t>
            </w:r>
            <w:r w:rsidRPr="0076487B">
              <w:rPr>
                <w:rFonts w:ascii="Times New Roman" w:hAnsi="Times New Roman" w:cs="Times New Roman"/>
                <w:sz w:val="16"/>
                <w:szCs w:val="16"/>
              </w:rPr>
              <w:t xml:space="preserve"> pokontroln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ych</w:t>
            </w:r>
          </w:p>
        </w:tc>
      </w:tr>
      <w:tr w:rsidR="00DA2F69" w:rsidRPr="00E3463D" w14:paraId="506172ED" w14:textId="77777777" w:rsidTr="00B8014B">
        <w:tc>
          <w:tcPr>
            <w:tcW w:w="1193" w:type="dxa"/>
          </w:tcPr>
          <w:p w14:paraId="1F2C3B5D" w14:textId="2BEBDB21" w:rsidR="00DA2F69" w:rsidRPr="00FF5760" w:rsidRDefault="00DA2F69" w:rsidP="00DA2F69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2F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Inny obszar/inne obszary:  Bezpieczeństwo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i higiena pracy/służby</w:t>
            </w:r>
          </w:p>
        </w:tc>
        <w:tc>
          <w:tcPr>
            <w:tcW w:w="1607" w:type="dxa"/>
          </w:tcPr>
          <w:p w14:paraId="11DD9D9C" w14:textId="4EB1349D" w:rsidR="00DA2F69" w:rsidRPr="00986E06" w:rsidRDefault="00407BB8" w:rsidP="00407BB8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6E06">
              <w:rPr>
                <w:rFonts w:ascii="Times New Roman" w:hAnsi="Times New Roman" w:cs="Times New Roman"/>
                <w:sz w:val="16"/>
                <w:szCs w:val="16"/>
              </w:rPr>
              <w:t xml:space="preserve">- incydentalny charakter kontroli stanu bezpieczeństwa i higieny pracy/służby, które swoim zasięgiem obejmowały tylko niektóre zagadnienia bezpieczeństwa </w:t>
            </w:r>
            <w:r w:rsidR="00310312" w:rsidRPr="00986E0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86E06">
              <w:rPr>
                <w:rFonts w:ascii="Times New Roman" w:hAnsi="Times New Roman" w:cs="Times New Roman"/>
                <w:sz w:val="16"/>
                <w:szCs w:val="16"/>
              </w:rPr>
              <w:t>i higieny pracy/służby</w:t>
            </w:r>
          </w:p>
          <w:p w14:paraId="3CEC9168" w14:textId="77777777" w:rsidR="00407BB8" w:rsidRPr="00986E06" w:rsidRDefault="00407BB8" w:rsidP="00E95ED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6E0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10312" w:rsidRPr="00986E06">
              <w:rPr>
                <w:rFonts w:ascii="Times New Roman" w:hAnsi="Times New Roman" w:cs="Times New Roman"/>
                <w:sz w:val="16"/>
                <w:szCs w:val="16"/>
              </w:rPr>
              <w:t xml:space="preserve">w przypadku zmiany nazwy stanowiska nie aktualizowano arkuszu oceny ryzyka </w:t>
            </w:r>
            <w:r w:rsidR="00837A9F" w:rsidRPr="00986E06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10312" w:rsidRPr="00986E06">
              <w:rPr>
                <w:rFonts w:ascii="Times New Roman" w:hAnsi="Times New Roman" w:cs="Times New Roman"/>
                <w:sz w:val="16"/>
                <w:szCs w:val="16"/>
              </w:rPr>
              <w:t xml:space="preserve">ujawniono brak analizy ryzyka dla stanowiska policjant Zespołu Ruchu Drogowego oraz kursanta Ogniwa Patrolowo-Interwencyjnego Wydziału Prewencji </w:t>
            </w:r>
            <w:r w:rsidR="00837A9F" w:rsidRPr="00986E06">
              <w:rPr>
                <w:rFonts w:ascii="Times New Roman" w:hAnsi="Times New Roman" w:cs="Times New Roman"/>
                <w:sz w:val="16"/>
                <w:szCs w:val="16"/>
              </w:rPr>
              <w:br/>
              <w:t>i Ruchu Drogowego</w:t>
            </w:r>
          </w:p>
          <w:p w14:paraId="7EEE2DFB" w14:textId="3665D694" w:rsidR="00837A9F" w:rsidRDefault="00837A9F" w:rsidP="00E95ED7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6E06">
              <w:rPr>
                <w:rFonts w:ascii="Times New Roman" w:hAnsi="Times New Roman" w:cs="Times New Roman"/>
                <w:sz w:val="16"/>
                <w:szCs w:val="16"/>
              </w:rPr>
              <w:t>- ujawniono zawilgocenie ścian</w:t>
            </w:r>
          </w:p>
        </w:tc>
        <w:tc>
          <w:tcPr>
            <w:tcW w:w="1764" w:type="dxa"/>
          </w:tcPr>
          <w:p w14:paraId="2E8A889B" w14:textId="77777777" w:rsidR="00DA2F69" w:rsidRDefault="00AD3C83" w:rsidP="00986E06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pobieżny charakter przeprowadzanych kontroli bhp</w:t>
            </w:r>
          </w:p>
          <w:p w14:paraId="1266F62A" w14:textId="1A611A58" w:rsidR="00AD3C83" w:rsidRDefault="00AD3C83" w:rsidP="00986E06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brak nadzoru nad przedmiotowym zagadnieniem</w:t>
            </w:r>
          </w:p>
        </w:tc>
        <w:tc>
          <w:tcPr>
            <w:tcW w:w="1941" w:type="dxa"/>
          </w:tcPr>
          <w:p w14:paraId="5D473E5A" w14:textId="68B9711E" w:rsidR="001D727C" w:rsidRPr="001D727C" w:rsidRDefault="00910EA1" w:rsidP="001D727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="001D727C"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obowiązać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</w:t>
            </w:r>
            <w:r w:rsidR="001D727C"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kompleksowego przeprowadzania kontroli stanu bezpieczeństwa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D727C"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i higieny pracy/służby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1D727C" w:rsidRPr="001D727C">
              <w:rPr>
                <w:rFonts w:ascii="Times New Roman" w:hAnsi="Times New Roman" w:cs="Times New Roman"/>
                <w:sz w:val="16"/>
                <w:szCs w:val="16"/>
              </w:rPr>
              <w:t>i precyzyjnego przedstawiania ich wyników, 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nikając ogólnikowych stwierdzeń</w:t>
            </w:r>
          </w:p>
          <w:p w14:paraId="112FECDF" w14:textId="77777777" w:rsidR="001D727C" w:rsidRPr="001D727C" w:rsidRDefault="001D727C" w:rsidP="001D727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727C">
              <w:rPr>
                <w:rFonts w:ascii="Times New Roman" w:hAnsi="Times New Roman" w:cs="Times New Roman"/>
                <w:sz w:val="16"/>
                <w:szCs w:val="16"/>
              </w:rPr>
              <w:t>- uzupełnienie arkuszy oceny ryzyka zawodowego,</w:t>
            </w:r>
          </w:p>
          <w:p w14:paraId="769EE93F" w14:textId="77777777" w:rsidR="001D727C" w:rsidRPr="001D727C" w:rsidRDefault="001D727C" w:rsidP="001D727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727C">
              <w:rPr>
                <w:rFonts w:ascii="Times New Roman" w:hAnsi="Times New Roman" w:cs="Times New Roman"/>
                <w:sz w:val="16"/>
                <w:szCs w:val="16"/>
              </w:rPr>
              <w:t>- rzetelnego sporządzania informacji do Państwowego Wojewódzkiego Inspektora Sanitarnego w Bydgoszczy i Okręgowego Inspektora Pracy,</w:t>
            </w:r>
          </w:p>
          <w:p w14:paraId="104EDE8F" w14:textId="65803EAC" w:rsidR="001D727C" w:rsidRPr="001D727C" w:rsidRDefault="001D727C" w:rsidP="001D727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727C">
              <w:rPr>
                <w:rFonts w:ascii="Times New Roman" w:hAnsi="Times New Roman" w:cs="Times New Roman"/>
                <w:sz w:val="16"/>
                <w:szCs w:val="16"/>
              </w:rPr>
              <w:t>- uzupełnienia Rejestru prac</w:t>
            </w:r>
            <w:r w:rsidR="00910EA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 których wykonanie powoduje konieczność pozostawania </w:t>
            </w:r>
            <w:r w:rsidR="00910EA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</w:t>
            </w:r>
            <w:r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kontakcie </w:t>
            </w:r>
            <w:r w:rsidR="00910EA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D72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z substancjami chemicznymi i ich mieszanin lub procesami technologicznymi </w:t>
            </w:r>
          </w:p>
          <w:p w14:paraId="3CBCBFDC" w14:textId="03F130E4" w:rsidR="001D727C" w:rsidRPr="001D727C" w:rsidRDefault="001D727C" w:rsidP="001D727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o działaniu rakotwórczym lub mutagennym lub </w:t>
            </w:r>
            <w:proofErr w:type="spellStart"/>
            <w:r w:rsidRPr="001D727C">
              <w:rPr>
                <w:rFonts w:ascii="Times New Roman" w:hAnsi="Times New Roman" w:cs="Times New Roman"/>
                <w:sz w:val="16"/>
                <w:szCs w:val="16"/>
              </w:rPr>
              <w:t>reprotoksycznym</w:t>
            </w:r>
            <w:proofErr w:type="spellEnd"/>
            <w:r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 i oraz Rejestru pracowników narażonych na działanie substancji chemicznych, ich mieszanin, czynników lub procesów technologicznych </w:t>
            </w:r>
          </w:p>
          <w:p w14:paraId="30191F55" w14:textId="77777777" w:rsidR="001D727C" w:rsidRPr="001D727C" w:rsidRDefault="001D727C" w:rsidP="001D727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o działaniu rakotwórczym lub mutagennym lub </w:t>
            </w:r>
            <w:proofErr w:type="spellStart"/>
            <w:r w:rsidRPr="001D727C">
              <w:rPr>
                <w:rFonts w:ascii="Times New Roman" w:hAnsi="Times New Roman" w:cs="Times New Roman"/>
                <w:sz w:val="16"/>
                <w:szCs w:val="16"/>
              </w:rPr>
              <w:t>reprotoksycznym</w:t>
            </w:r>
            <w:proofErr w:type="spellEnd"/>
            <w:r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 zgodnie </w:t>
            </w:r>
          </w:p>
          <w:p w14:paraId="4ED3D380" w14:textId="1115BD7D" w:rsidR="001D727C" w:rsidRPr="001D727C" w:rsidRDefault="001D727C" w:rsidP="001D727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z rozporządzeniem Ministra Zdrowia z dnia 26 lipca 2024 r. w sprawie substancji chemicznych, ich mieszanin, czynników lub procesów technologicznych </w:t>
            </w:r>
            <w:r w:rsidR="007601C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o działaniu rakotwórczym, mutagennym lub </w:t>
            </w:r>
            <w:proofErr w:type="spellStart"/>
            <w:r w:rsidRPr="001D727C">
              <w:rPr>
                <w:rFonts w:ascii="Times New Roman" w:hAnsi="Times New Roman" w:cs="Times New Roman"/>
                <w:sz w:val="16"/>
                <w:szCs w:val="16"/>
              </w:rPr>
              <w:t>reprotoksycznym</w:t>
            </w:r>
            <w:proofErr w:type="spellEnd"/>
            <w:r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12FE6607" w14:textId="30E63525" w:rsidR="00DA2F69" w:rsidRDefault="00910EA1" w:rsidP="001D727C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z</w:t>
            </w:r>
            <w:r w:rsidR="001D727C" w:rsidRPr="001D727C">
              <w:rPr>
                <w:rFonts w:ascii="Times New Roman" w:hAnsi="Times New Roman" w:cs="Times New Roman"/>
                <w:sz w:val="16"/>
                <w:szCs w:val="16"/>
              </w:rPr>
              <w:t>obowiązać osoby odpowiedzialne do bieżącego zgł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aszania usterek i występowania  o  ich naprawę</w:t>
            </w:r>
            <w:r w:rsidR="001D727C" w:rsidRPr="001D727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21" w:type="dxa"/>
          </w:tcPr>
          <w:p w14:paraId="449CD9EF" w14:textId="595ED32E" w:rsidR="00DA2F69" w:rsidRPr="00FC70F4" w:rsidRDefault="00327B4F" w:rsidP="001D718E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poprawa warunków lokalowych </w:t>
            </w:r>
          </w:p>
        </w:tc>
      </w:tr>
    </w:tbl>
    <w:p w14:paraId="7BDE0B3E" w14:textId="13A775DB" w:rsidR="008A7B64" w:rsidRPr="00AC7FDA" w:rsidRDefault="00DA6F00" w:rsidP="00246B13">
      <w:pPr>
        <w:pStyle w:val="Akapitzlist"/>
        <w:numPr>
          <w:ilvl w:val="0"/>
          <w:numId w:val="17"/>
        </w:numPr>
        <w:tabs>
          <w:tab w:val="left" w:pos="284"/>
        </w:tabs>
        <w:spacing w:before="60" w:after="60" w:line="240" w:lineRule="auto"/>
        <w:ind w:left="142" w:hanging="142"/>
        <w:jc w:val="both"/>
        <w:rPr>
          <w:rFonts w:ascii="Lato" w:hAnsi="Lato"/>
        </w:rPr>
      </w:pPr>
      <w:r w:rsidRPr="00AC7FDA">
        <w:rPr>
          <w:rFonts w:ascii="Lato" w:hAnsi="Lato"/>
        </w:rPr>
        <w:t>Zawiadomie</w:t>
      </w:r>
      <w:r>
        <w:rPr>
          <w:rFonts w:ascii="Lato" w:hAnsi="Lato"/>
        </w:rPr>
        <w:t>nia</w:t>
      </w:r>
      <w:r w:rsidRPr="00AC7FDA">
        <w:rPr>
          <w:rFonts w:ascii="Lato" w:hAnsi="Lato"/>
        </w:rPr>
        <w:t xml:space="preserve"> </w:t>
      </w:r>
      <w:r w:rsidR="008A7B64" w:rsidRPr="00AC7FDA">
        <w:rPr>
          <w:rFonts w:ascii="Lato" w:hAnsi="Lato"/>
        </w:rPr>
        <w:t>(</w:t>
      </w:r>
      <w:r w:rsidR="007228AA" w:rsidRPr="00AC7FDA">
        <w:rPr>
          <w:rFonts w:ascii="Lato" w:hAnsi="Lato"/>
        </w:rPr>
        <w:t xml:space="preserve">o których mowa </w:t>
      </w:r>
      <w:r w:rsidR="008A7B64" w:rsidRPr="00AC7FDA">
        <w:rPr>
          <w:rFonts w:ascii="Lato" w:hAnsi="Lato"/>
        </w:rPr>
        <w:t>w pkt</w:t>
      </w:r>
      <w:r w:rsidR="00B9106A" w:rsidRPr="00AC7FDA">
        <w:rPr>
          <w:rFonts w:ascii="Lato" w:hAnsi="Lato"/>
        </w:rPr>
        <w:t xml:space="preserve"> </w:t>
      </w:r>
      <w:r w:rsidR="006812B5">
        <w:rPr>
          <w:rFonts w:ascii="Lato" w:hAnsi="Lato"/>
        </w:rPr>
        <w:t>4</w:t>
      </w:r>
      <w:r w:rsidR="003228FC">
        <w:rPr>
          <w:rFonts w:ascii="Lato" w:hAnsi="Lato"/>
        </w:rPr>
        <w:t xml:space="preserve"> lit. c</w:t>
      </w:r>
      <w:r w:rsidR="00F35377" w:rsidRPr="00AC7FDA">
        <w:rPr>
          <w:rFonts w:ascii="Lato" w:hAnsi="Lato"/>
        </w:rPr>
        <w:t>)</w:t>
      </w:r>
      <w:r w:rsidR="00B9106A" w:rsidRPr="00AC7FDA">
        <w:rPr>
          <w:rFonts w:ascii="Lato" w:hAnsi="Lato"/>
        </w:rPr>
        <w:t xml:space="preserve"> </w:t>
      </w:r>
      <w:r w:rsidR="00AC7FDA" w:rsidRPr="00AC7FDA">
        <w:rPr>
          <w:rFonts w:ascii="Lato" w:hAnsi="Lato"/>
        </w:rPr>
        <w:t>skierowanych w 202</w:t>
      </w:r>
      <w:r w:rsidR="00B1778E">
        <w:rPr>
          <w:rFonts w:ascii="Lato" w:hAnsi="Lato"/>
        </w:rPr>
        <w:t>4</w:t>
      </w:r>
      <w:r w:rsidR="008A7B64" w:rsidRPr="00AC7FDA">
        <w:rPr>
          <w:rFonts w:ascii="Lato" w:hAnsi="Lato"/>
        </w:rPr>
        <w:t xml:space="preserve"> r</w:t>
      </w:r>
      <w:r w:rsidR="001B2E32">
        <w:rPr>
          <w:rFonts w:ascii="Lato" w:hAnsi="Lato"/>
        </w:rPr>
        <w:t>oku</w:t>
      </w:r>
      <w:r w:rsidR="008A7B64" w:rsidRPr="00AC7FDA">
        <w:rPr>
          <w:rFonts w:ascii="Lato" w:hAnsi="Lato"/>
        </w:rPr>
        <w:t>, wg tabeli</w:t>
      </w:r>
      <w:r w:rsidR="008A7B64" w:rsidRPr="00AC7FDA">
        <w:rPr>
          <w:rStyle w:val="Odwoanieprzypisudolnego"/>
          <w:rFonts w:ascii="Lato" w:hAnsi="Lato"/>
        </w:rPr>
        <w:footnoteReference w:id="5"/>
      </w:r>
      <w:r w:rsidR="008A7B64" w:rsidRPr="00AC7FDA">
        <w:rPr>
          <w:rFonts w:ascii="Lato" w:hAnsi="Lato"/>
        </w:rPr>
        <w:t>.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3"/>
        <w:gridCol w:w="3118"/>
      </w:tblGrid>
      <w:tr w:rsidR="00AC7FDA" w:rsidRPr="00AC7FDA" w14:paraId="6931459D" w14:textId="77777777" w:rsidTr="00FB567C">
        <w:tc>
          <w:tcPr>
            <w:tcW w:w="1418" w:type="dxa"/>
            <w:shd w:val="clear" w:color="auto" w:fill="D9D9D9"/>
          </w:tcPr>
          <w:p w14:paraId="106244C9" w14:textId="77777777" w:rsidR="00FB567C" w:rsidRPr="00AC7FDA" w:rsidRDefault="00FB567C" w:rsidP="002D2919">
            <w:pPr>
              <w:ind w:right="34"/>
              <w:jc w:val="center"/>
              <w:rPr>
                <w:b/>
                <w:sz w:val="14"/>
                <w:szCs w:val="14"/>
                <w:u w:val="single"/>
              </w:rPr>
            </w:pPr>
            <w:r w:rsidRPr="00AC7FDA">
              <w:rPr>
                <w:b/>
                <w:sz w:val="14"/>
                <w:szCs w:val="14"/>
                <w:u w:val="single"/>
              </w:rPr>
              <w:t>Rodzaj zawiadomienia</w:t>
            </w:r>
          </w:p>
        </w:tc>
        <w:tc>
          <w:tcPr>
            <w:tcW w:w="1559" w:type="dxa"/>
            <w:shd w:val="clear" w:color="auto" w:fill="D9D9D9"/>
          </w:tcPr>
          <w:p w14:paraId="24F57EDB" w14:textId="77777777" w:rsidR="00FB567C" w:rsidRPr="00AC7FDA" w:rsidRDefault="00280E8E" w:rsidP="002D2919">
            <w:pPr>
              <w:jc w:val="center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Kontrolowany podmiot i t</w:t>
            </w:r>
            <w:r w:rsidR="00FB567C" w:rsidRPr="00AC7FDA">
              <w:rPr>
                <w:b/>
                <w:sz w:val="14"/>
                <w:szCs w:val="14"/>
                <w:u w:val="single"/>
              </w:rPr>
              <w:t xml:space="preserve">emat kontroli </w:t>
            </w:r>
          </w:p>
          <w:p w14:paraId="791054FF" w14:textId="77777777" w:rsidR="00FB567C" w:rsidRPr="00AC7FDA" w:rsidRDefault="00FB567C" w:rsidP="002D2919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9D9D9"/>
          </w:tcPr>
          <w:p w14:paraId="0299B8BF" w14:textId="77777777" w:rsidR="00FB567C" w:rsidRPr="00AC7FDA" w:rsidRDefault="00FB567C" w:rsidP="002D291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AC7FDA">
              <w:rPr>
                <w:b/>
                <w:sz w:val="14"/>
                <w:szCs w:val="14"/>
                <w:u w:val="single"/>
              </w:rPr>
              <w:t>W sprawie</w:t>
            </w:r>
            <w:r w:rsidR="00280E8E">
              <w:rPr>
                <w:b/>
                <w:sz w:val="14"/>
                <w:szCs w:val="14"/>
                <w:u w:val="single"/>
              </w:rPr>
              <w:t xml:space="preserve"> (kwalifikacja czynu)</w:t>
            </w:r>
          </w:p>
        </w:tc>
        <w:tc>
          <w:tcPr>
            <w:tcW w:w="3118" w:type="dxa"/>
            <w:shd w:val="clear" w:color="auto" w:fill="D9D9D9"/>
          </w:tcPr>
          <w:p w14:paraId="5E511F79" w14:textId="77777777" w:rsidR="00FB567C" w:rsidRPr="00AC7FDA" w:rsidRDefault="00FB567C" w:rsidP="002D2919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AC7FDA">
              <w:rPr>
                <w:b/>
                <w:sz w:val="14"/>
                <w:szCs w:val="14"/>
                <w:u w:val="single"/>
              </w:rPr>
              <w:t>Podmiot, do którego skierowano zawiadomienie</w:t>
            </w:r>
          </w:p>
        </w:tc>
      </w:tr>
      <w:tr w:rsidR="00AC7FDA" w:rsidRPr="00AC7FDA" w14:paraId="13F4F6A3" w14:textId="77777777" w:rsidTr="00FB567C">
        <w:tc>
          <w:tcPr>
            <w:tcW w:w="1418" w:type="dxa"/>
            <w:shd w:val="clear" w:color="auto" w:fill="auto"/>
          </w:tcPr>
          <w:p w14:paraId="22489505" w14:textId="2DFD228D" w:rsidR="00FB567C" w:rsidRPr="00AC7FDA" w:rsidRDefault="00AE2B95" w:rsidP="00AE2B9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14:paraId="55899364" w14:textId="632339A3" w:rsidR="00FB567C" w:rsidRPr="00AC7FDA" w:rsidRDefault="00AE2B95" w:rsidP="00AE2B9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14:paraId="19E85479" w14:textId="596707D1" w:rsidR="00FB567C" w:rsidRPr="00AC7FDA" w:rsidRDefault="00AE2B95" w:rsidP="00AE2B9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3118" w:type="dxa"/>
            <w:shd w:val="clear" w:color="auto" w:fill="auto"/>
          </w:tcPr>
          <w:p w14:paraId="00FD6414" w14:textId="60A3C274" w:rsidR="00FB567C" w:rsidRPr="00AC7FDA" w:rsidRDefault="00AE2B95" w:rsidP="00AE2B95">
            <w:pPr>
              <w:spacing w:line="360" w:lineRule="auto"/>
              <w:jc w:val="center"/>
            </w:pPr>
            <w:r>
              <w:t>-</w:t>
            </w:r>
          </w:p>
        </w:tc>
      </w:tr>
    </w:tbl>
    <w:p w14:paraId="37A67481" w14:textId="77777777" w:rsidR="00FB567C" w:rsidRPr="00AC7FDA" w:rsidRDefault="00FB567C" w:rsidP="004F4CE9">
      <w:pPr>
        <w:spacing w:before="60" w:afterLines="60" w:after="144"/>
      </w:pPr>
    </w:p>
    <w:p w14:paraId="07D03B11" w14:textId="77777777" w:rsidR="00BE2049" w:rsidRPr="00E3463D" w:rsidRDefault="00246B13" w:rsidP="000E1D83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Lato" w:hAnsi="Lato"/>
        </w:rPr>
      </w:pPr>
      <w:r w:rsidRPr="00E3463D">
        <w:rPr>
          <w:rFonts w:ascii="Lato" w:hAnsi="Lato"/>
        </w:rPr>
        <w:t xml:space="preserve">Proszę o </w:t>
      </w:r>
      <w:r w:rsidR="00A61B5B" w:rsidRPr="00E3463D">
        <w:rPr>
          <w:rFonts w:ascii="Lato" w:hAnsi="Lato"/>
        </w:rPr>
        <w:t>opisanie</w:t>
      </w:r>
      <w:r w:rsidR="00285DA9" w:rsidRPr="00E3463D">
        <w:rPr>
          <w:rFonts w:ascii="Lato" w:hAnsi="Lato"/>
        </w:rPr>
        <w:t xml:space="preserve">, w formie syntetycznej </w:t>
      </w:r>
      <w:r w:rsidR="00C515ED" w:rsidRPr="00E3463D">
        <w:rPr>
          <w:rFonts w:ascii="Lato" w:hAnsi="Lato"/>
        </w:rPr>
        <w:t xml:space="preserve">wyników </w:t>
      </w:r>
      <w:r w:rsidR="003228FC">
        <w:rPr>
          <w:rFonts w:ascii="Lato" w:hAnsi="Lato"/>
        </w:rPr>
        <w:t>kilku</w:t>
      </w:r>
      <w:r w:rsidR="00016D28" w:rsidRPr="00E3463D">
        <w:rPr>
          <w:rFonts w:ascii="Lato" w:hAnsi="Lato"/>
        </w:rPr>
        <w:t xml:space="preserve"> </w:t>
      </w:r>
      <w:r w:rsidR="00C515ED" w:rsidRPr="00E3463D">
        <w:rPr>
          <w:rFonts w:ascii="Lato" w:hAnsi="Lato"/>
        </w:rPr>
        <w:t xml:space="preserve">wybranych kontroli, które w Państwa opinii miały </w:t>
      </w:r>
      <w:r w:rsidR="00285DA9" w:rsidRPr="00E3463D">
        <w:rPr>
          <w:rFonts w:ascii="Lato" w:hAnsi="Lato"/>
        </w:rPr>
        <w:t xml:space="preserve">strategiczny </w:t>
      </w:r>
      <w:r w:rsidRPr="00E3463D">
        <w:rPr>
          <w:rFonts w:ascii="Lato" w:hAnsi="Lato"/>
        </w:rPr>
        <w:t>wpły</w:t>
      </w:r>
      <w:r w:rsidR="00365366" w:rsidRPr="00E3463D">
        <w:rPr>
          <w:rFonts w:ascii="Lato" w:hAnsi="Lato"/>
        </w:rPr>
        <w:t>w</w:t>
      </w:r>
      <w:r w:rsidRPr="00E3463D">
        <w:rPr>
          <w:rFonts w:ascii="Lato" w:hAnsi="Lato"/>
        </w:rPr>
        <w:t xml:space="preserve"> na </w:t>
      </w:r>
      <w:r w:rsidR="00C515ED" w:rsidRPr="00E3463D">
        <w:rPr>
          <w:rFonts w:ascii="Lato" w:hAnsi="Lato"/>
        </w:rPr>
        <w:t xml:space="preserve">zmianę </w:t>
      </w:r>
      <w:r w:rsidR="003228FC">
        <w:rPr>
          <w:rFonts w:ascii="Lato" w:hAnsi="Lato"/>
        </w:rPr>
        <w:t xml:space="preserve">sposobu realizacji </w:t>
      </w:r>
      <w:r w:rsidR="003228FC" w:rsidRPr="00E3463D">
        <w:rPr>
          <w:rFonts w:ascii="Lato" w:hAnsi="Lato"/>
        </w:rPr>
        <w:t xml:space="preserve">bieżących zadań </w:t>
      </w:r>
      <w:r w:rsidR="00C515ED" w:rsidRPr="00E3463D">
        <w:rPr>
          <w:rFonts w:ascii="Lato" w:hAnsi="Lato"/>
        </w:rPr>
        <w:t xml:space="preserve">lub usprawnienie </w:t>
      </w:r>
      <w:r w:rsidRPr="00E3463D">
        <w:rPr>
          <w:rFonts w:ascii="Lato" w:hAnsi="Lato"/>
        </w:rPr>
        <w:t>funkcjonowan</w:t>
      </w:r>
      <w:r w:rsidR="00FC3D59" w:rsidRPr="00E3463D">
        <w:rPr>
          <w:rFonts w:ascii="Lato" w:hAnsi="Lato"/>
        </w:rPr>
        <w:t>i</w:t>
      </w:r>
      <w:r w:rsidR="00C515ED" w:rsidRPr="00E3463D">
        <w:rPr>
          <w:rFonts w:ascii="Lato" w:hAnsi="Lato"/>
        </w:rPr>
        <w:t>a</w:t>
      </w:r>
      <w:r w:rsidR="00FC3D59" w:rsidRPr="00E3463D">
        <w:rPr>
          <w:rFonts w:ascii="Lato" w:hAnsi="Lato"/>
        </w:rPr>
        <w:t xml:space="preserve"> </w:t>
      </w:r>
      <w:r w:rsidR="003228FC">
        <w:rPr>
          <w:rFonts w:ascii="Lato" w:hAnsi="Lato"/>
        </w:rPr>
        <w:t xml:space="preserve">zarówno </w:t>
      </w:r>
      <w:r w:rsidR="00C515ED" w:rsidRPr="00E3463D">
        <w:rPr>
          <w:rFonts w:ascii="Lato" w:hAnsi="Lato"/>
        </w:rPr>
        <w:t xml:space="preserve">kontrolowanych </w:t>
      </w:r>
      <w:r w:rsidR="003228FC">
        <w:rPr>
          <w:rFonts w:ascii="Lato" w:hAnsi="Lato"/>
        </w:rPr>
        <w:t xml:space="preserve">jednostek organizacyjnych, </w:t>
      </w:r>
      <w:r w:rsidR="003228FC" w:rsidRPr="003228FC">
        <w:rPr>
          <w:rFonts w:ascii="Lato" w:hAnsi="Lato"/>
        </w:rPr>
        <w:t>jak i całej</w:t>
      </w:r>
      <w:r w:rsidR="003228FC">
        <w:rPr>
          <w:rFonts w:ascii="Lato" w:hAnsi="Lato"/>
        </w:rPr>
        <w:t xml:space="preserve"> formacji/</w:t>
      </w:r>
      <w:r w:rsidR="003228FC" w:rsidRPr="003228FC">
        <w:rPr>
          <w:rFonts w:ascii="Lato" w:hAnsi="Lato"/>
        </w:rPr>
        <w:t>instytucji,</w:t>
      </w:r>
      <w:r w:rsidR="00BE2049" w:rsidRPr="00E3463D">
        <w:rPr>
          <w:rFonts w:ascii="Lato" w:hAnsi="Lato"/>
        </w:rPr>
        <w:t xml:space="preserve"> tj.:</w:t>
      </w:r>
    </w:p>
    <w:p w14:paraId="5A76ADD3" w14:textId="77777777" w:rsidR="00BE2049" w:rsidRPr="00E3463D" w:rsidRDefault="00BE2049" w:rsidP="009C5D22">
      <w:pPr>
        <w:pStyle w:val="Akapitzlist"/>
        <w:numPr>
          <w:ilvl w:val="0"/>
          <w:numId w:val="22"/>
        </w:numPr>
        <w:spacing w:after="0"/>
        <w:ind w:left="851" w:hanging="425"/>
        <w:rPr>
          <w:rFonts w:ascii="Lato" w:hAnsi="Lato"/>
        </w:rPr>
      </w:pPr>
      <w:r w:rsidRPr="00E3463D">
        <w:rPr>
          <w:rFonts w:ascii="Lato" w:hAnsi="Lato"/>
        </w:rPr>
        <w:lastRenderedPageBreak/>
        <w:t>temat kontroli</w:t>
      </w:r>
      <w:r w:rsidR="00F30427" w:rsidRPr="00E3463D">
        <w:rPr>
          <w:rFonts w:ascii="Lato" w:hAnsi="Lato"/>
        </w:rPr>
        <w:t xml:space="preserve"> wraz z informacją w jakim podmiocie/jednostce została przeprowadzona kontrola</w:t>
      </w:r>
      <w:r w:rsidRPr="00E3463D">
        <w:rPr>
          <w:rFonts w:ascii="Lato" w:hAnsi="Lato"/>
        </w:rPr>
        <w:t>;</w:t>
      </w:r>
    </w:p>
    <w:p w14:paraId="15F76FC4" w14:textId="77777777" w:rsidR="00C515ED" w:rsidRPr="00E3463D" w:rsidRDefault="00BE2049" w:rsidP="009C5D22">
      <w:pPr>
        <w:pStyle w:val="Akapitzlist"/>
        <w:numPr>
          <w:ilvl w:val="0"/>
          <w:numId w:val="22"/>
        </w:numPr>
        <w:spacing w:after="0"/>
        <w:ind w:left="851" w:hanging="425"/>
        <w:rPr>
          <w:rFonts w:ascii="Lato" w:hAnsi="Lato"/>
        </w:rPr>
      </w:pPr>
      <w:r w:rsidRPr="00E3463D">
        <w:rPr>
          <w:rFonts w:ascii="Lato" w:hAnsi="Lato"/>
        </w:rPr>
        <w:t xml:space="preserve">cel kontroli; </w:t>
      </w:r>
    </w:p>
    <w:p w14:paraId="50876C32" w14:textId="77777777" w:rsidR="00F30427" w:rsidRPr="00E3463D" w:rsidRDefault="00F30427" w:rsidP="009C5D22">
      <w:pPr>
        <w:pStyle w:val="Akapitzlist"/>
        <w:numPr>
          <w:ilvl w:val="0"/>
          <w:numId w:val="22"/>
        </w:numPr>
        <w:spacing w:after="0"/>
        <w:ind w:left="851" w:hanging="425"/>
        <w:rPr>
          <w:rFonts w:ascii="Lato" w:hAnsi="Lato"/>
        </w:rPr>
      </w:pPr>
      <w:r w:rsidRPr="00E3463D">
        <w:rPr>
          <w:rFonts w:ascii="Lato" w:hAnsi="Lato"/>
        </w:rPr>
        <w:t>ocen</w:t>
      </w:r>
      <w:r w:rsidR="000740C5">
        <w:rPr>
          <w:rFonts w:ascii="Lato" w:hAnsi="Lato"/>
        </w:rPr>
        <w:t>a</w:t>
      </w:r>
      <w:r w:rsidRPr="00E3463D">
        <w:rPr>
          <w:rFonts w:ascii="Lato" w:hAnsi="Lato"/>
        </w:rPr>
        <w:t xml:space="preserve"> kontroli wraz ze wskazaniem </w:t>
      </w:r>
      <w:r w:rsidR="00E3463D" w:rsidRPr="00E3463D">
        <w:rPr>
          <w:rFonts w:ascii="Lato" w:hAnsi="Lato"/>
        </w:rPr>
        <w:t>n</w:t>
      </w:r>
      <w:r w:rsidRPr="00E3463D">
        <w:rPr>
          <w:rFonts w:ascii="Lato" w:hAnsi="Lato"/>
        </w:rPr>
        <w:t>ieprawidłowości/uchybień;</w:t>
      </w:r>
    </w:p>
    <w:p w14:paraId="764EAAA1" w14:textId="46306B98" w:rsidR="000740C5" w:rsidRPr="003228FC" w:rsidRDefault="00BE2049">
      <w:pPr>
        <w:pStyle w:val="Akapitzlist"/>
        <w:numPr>
          <w:ilvl w:val="0"/>
          <w:numId w:val="22"/>
        </w:numPr>
        <w:spacing w:after="0"/>
        <w:ind w:left="851" w:hanging="425"/>
        <w:rPr>
          <w:rFonts w:ascii="Lato" w:hAnsi="Lato"/>
        </w:rPr>
      </w:pPr>
      <w:r w:rsidRPr="00E3463D">
        <w:rPr>
          <w:rFonts w:ascii="Lato" w:hAnsi="Lato"/>
        </w:rPr>
        <w:t>sformułowan</w:t>
      </w:r>
      <w:r w:rsidR="000740C5">
        <w:rPr>
          <w:rFonts w:ascii="Lato" w:hAnsi="Lato"/>
        </w:rPr>
        <w:t>e</w:t>
      </w:r>
      <w:r w:rsidRPr="00E3463D">
        <w:rPr>
          <w:rFonts w:ascii="Lato" w:hAnsi="Lato"/>
        </w:rPr>
        <w:t xml:space="preserve"> </w:t>
      </w:r>
      <w:r w:rsidR="002E2476" w:rsidRPr="00E3463D">
        <w:rPr>
          <w:rFonts w:ascii="Lato" w:hAnsi="Lato"/>
        </w:rPr>
        <w:t>zalecenia</w:t>
      </w:r>
      <w:r w:rsidRPr="00E3463D">
        <w:rPr>
          <w:rFonts w:ascii="Lato" w:hAnsi="Lato"/>
        </w:rPr>
        <w:t>/</w:t>
      </w:r>
      <w:r w:rsidR="002E2476" w:rsidRPr="00E3463D">
        <w:rPr>
          <w:rFonts w:ascii="Lato" w:hAnsi="Lato"/>
        </w:rPr>
        <w:t>wniosk</w:t>
      </w:r>
      <w:r w:rsidR="002E2476">
        <w:rPr>
          <w:rFonts w:ascii="Lato" w:hAnsi="Lato"/>
        </w:rPr>
        <w:t xml:space="preserve">i </w:t>
      </w:r>
      <w:r w:rsidR="000740C5">
        <w:rPr>
          <w:rFonts w:ascii="Lato" w:hAnsi="Lato"/>
        </w:rPr>
        <w:t>wraz z</w:t>
      </w:r>
      <w:r w:rsidRPr="0064565E">
        <w:rPr>
          <w:rFonts w:ascii="Lato" w:hAnsi="Lato"/>
        </w:rPr>
        <w:t xml:space="preserve"> </w:t>
      </w:r>
      <w:r w:rsidR="000740C5" w:rsidRPr="0064565E">
        <w:rPr>
          <w:rFonts w:ascii="Lato" w:hAnsi="Lato"/>
        </w:rPr>
        <w:t>informacj</w:t>
      </w:r>
      <w:r w:rsidR="000740C5">
        <w:rPr>
          <w:rFonts w:ascii="Lato" w:hAnsi="Lato"/>
        </w:rPr>
        <w:t>ą</w:t>
      </w:r>
      <w:r w:rsidR="000740C5" w:rsidRPr="0064565E">
        <w:rPr>
          <w:rFonts w:ascii="Lato" w:hAnsi="Lato"/>
        </w:rPr>
        <w:t xml:space="preserve"> </w:t>
      </w:r>
      <w:r w:rsidRPr="0064565E">
        <w:rPr>
          <w:rFonts w:ascii="Lato" w:hAnsi="Lato"/>
        </w:rPr>
        <w:t xml:space="preserve">o realizacji </w:t>
      </w:r>
      <w:r w:rsidR="002E2476" w:rsidRPr="003228FC">
        <w:rPr>
          <w:rFonts w:ascii="Lato" w:hAnsi="Lato"/>
        </w:rPr>
        <w:t>zaleceń</w:t>
      </w:r>
      <w:r w:rsidRPr="003228FC">
        <w:rPr>
          <w:rFonts w:ascii="Lato" w:hAnsi="Lato"/>
        </w:rPr>
        <w:t>/</w:t>
      </w:r>
      <w:r w:rsidR="002E2476" w:rsidRPr="003228FC">
        <w:rPr>
          <w:rFonts w:ascii="Lato" w:hAnsi="Lato"/>
        </w:rPr>
        <w:t xml:space="preserve">wniosków </w:t>
      </w:r>
      <w:r w:rsidRPr="003228FC">
        <w:rPr>
          <w:rFonts w:ascii="Lato" w:hAnsi="Lato"/>
        </w:rPr>
        <w:t>pokontrolnych</w:t>
      </w:r>
    </w:p>
    <w:p w14:paraId="42F4D4FB" w14:textId="77777777" w:rsidR="00BE2049" w:rsidRDefault="000740C5">
      <w:pPr>
        <w:pStyle w:val="Akapitzlist"/>
        <w:numPr>
          <w:ilvl w:val="0"/>
          <w:numId w:val="22"/>
        </w:numPr>
        <w:spacing w:after="0"/>
        <w:ind w:left="851" w:hanging="425"/>
        <w:rPr>
          <w:rFonts w:ascii="Lato" w:hAnsi="Lato"/>
        </w:rPr>
      </w:pPr>
      <w:r w:rsidRPr="003228FC">
        <w:rPr>
          <w:rFonts w:ascii="Lato" w:hAnsi="Lato"/>
        </w:rPr>
        <w:t>efekty kontroli</w:t>
      </w:r>
      <w:r w:rsidR="003228FC" w:rsidRPr="003228FC">
        <w:rPr>
          <w:rFonts w:ascii="Lato" w:hAnsi="Lato"/>
        </w:rPr>
        <w:t>/wpływ wyników kontroli na funkcjonowanie skontrolowanej jednostki oraz całej formacji/instytucji.</w:t>
      </w:r>
    </w:p>
    <w:p w14:paraId="75AD0D91" w14:textId="77777777" w:rsidR="00C4646C" w:rsidRPr="00C4646C" w:rsidRDefault="00C4646C" w:rsidP="00C4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9BCC8D" w14:textId="2C2CEB17" w:rsidR="00120D40" w:rsidRPr="00127069" w:rsidRDefault="00C4646C" w:rsidP="00120D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>W 202</w:t>
      </w:r>
      <w:r w:rsidR="008E4709" w:rsidRPr="00127069">
        <w:rPr>
          <w:rFonts w:ascii="Times New Roman" w:hAnsi="Times New Roman" w:cs="Times New Roman"/>
          <w:sz w:val="24"/>
          <w:szCs w:val="24"/>
        </w:rPr>
        <w:t>4</w:t>
      </w:r>
      <w:r w:rsidRPr="00127069">
        <w:rPr>
          <w:rFonts w:ascii="Times New Roman" w:hAnsi="Times New Roman" w:cs="Times New Roman"/>
          <w:sz w:val="24"/>
          <w:szCs w:val="24"/>
        </w:rPr>
        <w:t xml:space="preserve"> roku przeprowadzono kontrolę pt. </w:t>
      </w:r>
      <w:r w:rsidR="008E4709" w:rsidRPr="00127069">
        <w:rPr>
          <w:rFonts w:ascii="Times New Roman" w:hAnsi="Times New Roman" w:cs="Times New Roman"/>
          <w:sz w:val="24"/>
          <w:szCs w:val="24"/>
        </w:rPr>
        <w:t xml:space="preserve">„Stan ochrony przeciwpożarowej </w:t>
      </w:r>
      <w:r w:rsidR="008E4709" w:rsidRPr="00127069">
        <w:rPr>
          <w:rFonts w:ascii="Times New Roman" w:hAnsi="Times New Roman" w:cs="Times New Roman"/>
          <w:sz w:val="24"/>
          <w:szCs w:val="24"/>
        </w:rPr>
        <w:br/>
        <w:t xml:space="preserve">w obiektach służbowych Policji”. </w:t>
      </w:r>
      <w:r w:rsidRPr="00127069">
        <w:rPr>
          <w:rFonts w:ascii="Times New Roman" w:hAnsi="Times New Roman" w:cs="Times New Roman"/>
          <w:sz w:val="24"/>
          <w:szCs w:val="24"/>
        </w:rPr>
        <w:t xml:space="preserve">W wyniku działań kontrolnych </w:t>
      </w:r>
      <w:r w:rsidR="004E17B1" w:rsidRPr="00127069">
        <w:rPr>
          <w:rFonts w:ascii="Times New Roman" w:hAnsi="Times New Roman" w:cs="Times New Roman"/>
          <w:sz w:val="24"/>
          <w:szCs w:val="24"/>
        </w:rPr>
        <w:t>negatywnie</w:t>
      </w:r>
      <w:r w:rsidRPr="00127069">
        <w:rPr>
          <w:rFonts w:ascii="Times New Roman" w:hAnsi="Times New Roman" w:cs="Times New Roman"/>
          <w:sz w:val="24"/>
          <w:szCs w:val="24"/>
        </w:rPr>
        <w:t xml:space="preserve"> </w:t>
      </w:r>
      <w:r w:rsidR="008E4709" w:rsidRPr="00127069">
        <w:rPr>
          <w:rFonts w:ascii="Times New Roman" w:hAnsi="Times New Roman" w:cs="Times New Roman"/>
          <w:sz w:val="24"/>
          <w:szCs w:val="24"/>
        </w:rPr>
        <w:br/>
      </w:r>
      <w:r w:rsidR="004E17B1" w:rsidRPr="00127069">
        <w:rPr>
          <w:rFonts w:ascii="Times New Roman" w:hAnsi="Times New Roman" w:cs="Times New Roman"/>
          <w:sz w:val="24"/>
          <w:szCs w:val="24"/>
        </w:rPr>
        <w:t xml:space="preserve">oceniono </w:t>
      </w:r>
      <w:r w:rsidR="00120D40" w:rsidRPr="00127069">
        <w:rPr>
          <w:rFonts w:ascii="Times New Roman" w:hAnsi="Times New Roman" w:cs="Times New Roman"/>
          <w:sz w:val="24"/>
          <w:szCs w:val="24"/>
        </w:rPr>
        <w:t>warunki techniczne i ewakuacyjne w obiektach</w:t>
      </w:r>
      <w:r w:rsidR="004E17B1" w:rsidRPr="00127069">
        <w:rPr>
          <w:rFonts w:ascii="Times New Roman" w:hAnsi="Times New Roman" w:cs="Times New Roman"/>
          <w:sz w:val="24"/>
          <w:szCs w:val="24"/>
        </w:rPr>
        <w:t>, a także</w:t>
      </w:r>
      <w:r w:rsidR="00FA142C" w:rsidRPr="00127069">
        <w:rPr>
          <w:rFonts w:ascii="Times New Roman" w:hAnsi="Times New Roman" w:cs="Times New Roman"/>
          <w:sz w:val="24"/>
          <w:szCs w:val="24"/>
        </w:rPr>
        <w:t xml:space="preserve"> wyposażenie </w:t>
      </w:r>
      <w:r w:rsidR="0052776C">
        <w:rPr>
          <w:rFonts w:ascii="Times New Roman" w:hAnsi="Times New Roman" w:cs="Times New Roman"/>
          <w:sz w:val="24"/>
          <w:szCs w:val="24"/>
        </w:rPr>
        <w:t>ich</w:t>
      </w:r>
      <w:r w:rsidR="00FA142C" w:rsidRPr="00127069">
        <w:rPr>
          <w:rFonts w:ascii="Times New Roman" w:hAnsi="Times New Roman" w:cs="Times New Roman"/>
          <w:sz w:val="24"/>
          <w:szCs w:val="24"/>
        </w:rPr>
        <w:t xml:space="preserve"> w instalacje i urządzenia techniczne, przeciwpożarowe oraz sprzęt gaśniczy.  </w:t>
      </w:r>
    </w:p>
    <w:p w14:paraId="524395EA" w14:textId="121D885A" w:rsidR="0052776C" w:rsidRDefault="00FA142C" w:rsidP="005277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069">
        <w:rPr>
          <w:rFonts w:ascii="Times New Roman" w:hAnsi="Times New Roman" w:cs="Times New Roman"/>
          <w:sz w:val="24"/>
          <w:szCs w:val="24"/>
        </w:rPr>
        <w:t xml:space="preserve">Przedstawiając oceny i uwagi wynikające z projektu wystąpienia pokontrolnego </w:t>
      </w:r>
      <w:r w:rsidR="004E17B1" w:rsidRPr="00127069">
        <w:rPr>
          <w:rFonts w:ascii="Times New Roman" w:hAnsi="Times New Roman" w:cs="Times New Roman"/>
          <w:sz w:val="24"/>
          <w:szCs w:val="24"/>
        </w:rPr>
        <w:t>polecono ujęcie w planach</w:t>
      </w:r>
      <w:r w:rsidR="004E17B1" w:rsidRPr="00127069">
        <w:t xml:space="preserve"> </w:t>
      </w:r>
      <w:proofErr w:type="spellStart"/>
      <w:r w:rsidR="004E17B1" w:rsidRPr="00127069">
        <w:rPr>
          <w:rFonts w:ascii="Times New Roman" w:hAnsi="Times New Roman" w:cs="Times New Roman"/>
          <w:sz w:val="24"/>
          <w:szCs w:val="24"/>
        </w:rPr>
        <w:t>inwestycyjno</w:t>
      </w:r>
      <w:proofErr w:type="spellEnd"/>
      <w:r w:rsidR="004E17B1" w:rsidRPr="00127069">
        <w:rPr>
          <w:rFonts w:ascii="Times New Roman" w:hAnsi="Times New Roman" w:cs="Times New Roman"/>
          <w:sz w:val="24"/>
          <w:szCs w:val="24"/>
        </w:rPr>
        <w:t xml:space="preserve"> – remontowych</w:t>
      </w:r>
      <w:r w:rsidR="004E17B1" w:rsidRPr="00127069">
        <w:t xml:space="preserve"> </w:t>
      </w:r>
      <w:r w:rsidR="004E17B1" w:rsidRPr="00127069">
        <w:rPr>
          <w:rFonts w:ascii="Times New Roman" w:hAnsi="Times New Roman" w:cs="Times New Roman"/>
          <w:sz w:val="24"/>
          <w:szCs w:val="24"/>
        </w:rPr>
        <w:t xml:space="preserve">Wydziału Inwestycji i Remontów KWP w Bydgoszczy </w:t>
      </w:r>
      <w:r w:rsidRPr="00127069">
        <w:rPr>
          <w:rFonts w:ascii="Times New Roman" w:hAnsi="Times New Roman" w:cs="Times New Roman"/>
          <w:sz w:val="24"/>
          <w:szCs w:val="24"/>
        </w:rPr>
        <w:t>wykonanie ekspertyzy technicznej stanu ochrony przeciwpożarowej przez rzeczoznawcę ds. zabezpieczeń przeciwpożarowych</w:t>
      </w:r>
      <w:r w:rsidR="00127069" w:rsidRPr="00127069">
        <w:rPr>
          <w:rFonts w:ascii="Times New Roman" w:hAnsi="Times New Roman" w:cs="Times New Roman"/>
          <w:sz w:val="24"/>
          <w:szCs w:val="24"/>
        </w:rPr>
        <w:t>, a także uwzględnienie w planowanym remoncie wymiany instalacji elektrycznej na zgodną z normą dotyczącą ochrony przeciwporażeniowej. Ponadto polecono uwzględnienie w planowanym remoncie wyposażenia budynku w wodociągową instalację przeciwpożarową (hydranty wewnętrzne),</w:t>
      </w:r>
      <w:r w:rsidR="00127069" w:rsidRPr="00127069">
        <w:rPr>
          <w:rFonts w:ascii="Times New Roman" w:hAnsi="Times New Roman" w:cs="Times New Roman"/>
        </w:rPr>
        <w:t xml:space="preserve"> a także</w:t>
      </w:r>
      <w:r w:rsidR="00127069" w:rsidRPr="00127069">
        <w:t xml:space="preserve"> </w:t>
      </w:r>
      <w:r w:rsidR="00127069" w:rsidRPr="00127069">
        <w:rPr>
          <w:rFonts w:ascii="Times New Roman" w:hAnsi="Times New Roman" w:cs="Times New Roman"/>
          <w:sz w:val="24"/>
          <w:szCs w:val="24"/>
        </w:rPr>
        <w:t>pomieszczenia kotłowni w drzwi w klasie odporności pożarowej</w:t>
      </w:r>
      <w:r w:rsidR="0052776C">
        <w:rPr>
          <w:rFonts w:ascii="Times New Roman" w:hAnsi="Times New Roman" w:cs="Times New Roman"/>
          <w:sz w:val="24"/>
          <w:szCs w:val="24"/>
        </w:rPr>
        <w:t xml:space="preserve">. </w:t>
      </w:r>
      <w:r w:rsidR="0052776C" w:rsidRPr="0052776C">
        <w:rPr>
          <w:rFonts w:ascii="Times New Roman" w:hAnsi="Times New Roman" w:cs="Times New Roman"/>
          <w:sz w:val="24"/>
          <w:szCs w:val="24"/>
        </w:rPr>
        <w:t xml:space="preserve">Powyższe jest konsekwencją wybudowania budynku wg starych, obowiązujących w czasie jego budowy przepisów techniczno-budowlanych i ochrony przeciwpożarowej </w:t>
      </w:r>
      <w:r w:rsidR="0052776C">
        <w:rPr>
          <w:rFonts w:ascii="Times New Roman" w:hAnsi="Times New Roman" w:cs="Times New Roman"/>
          <w:sz w:val="24"/>
          <w:szCs w:val="24"/>
        </w:rPr>
        <w:br/>
      </w:r>
      <w:r w:rsidR="0052776C" w:rsidRPr="0052776C">
        <w:rPr>
          <w:rFonts w:ascii="Times New Roman" w:hAnsi="Times New Roman" w:cs="Times New Roman"/>
          <w:sz w:val="24"/>
          <w:szCs w:val="24"/>
        </w:rPr>
        <w:t xml:space="preserve">oraz braku dostatecznej ilości środków finansowych na remonty i modernizacje. </w:t>
      </w:r>
    </w:p>
    <w:p w14:paraId="4ED7B462" w14:textId="41EDEB31" w:rsidR="00C4646C" w:rsidRPr="00C4646C" w:rsidRDefault="006A3642" w:rsidP="00C46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4646C" w:rsidRPr="00C4646C">
        <w:rPr>
          <w:rFonts w:ascii="Times New Roman" w:hAnsi="Times New Roman" w:cs="Times New Roman"/>
          <w:sz w:val="24"/>
          <w:szCs w:val="24"/>
        </w:rPr>
        <w:t xml:space="preserve">odjęte czynności kontrolne pozwoliły na ujawnienie istniejących nieprawidłowości i </w:t>
      </w:r>
      <w:r w:rsidR="0052776C">
        <w:rPr>
          <w:rFonts w:ascii="Times New Roman" w:hAnsi="Times New Roman" w:cs="Times New Roman"/>
          <w:sz w:val="24"/>
          <w:szCs w:val="24"/>
        </w:rPr>
        <w:t>zwrócenie uwagi na potrzebę modernizacji istniejących budynków</w:t>
      </w:r>
      <w:r w:rsidR="00C4646C" w:rsidRPr="00C4646C">
        <w:rPr>
          <w:rFonts w:ascii="Times New Roman" w:hAnsi="Times New Roman" w:cs="Times New Roman"/>
          <w:sz w:val="24"/>
          <w:szCs w:val="24"/>
        </w:rPr>
        <w:t>.</w:t>
      </w:r>
    </w:p>
    <w:p w14:paraId="22154020" w14:textId="77777777" w:rsidR="00446012" w:rsidRDefault="00446012" w:rsidP="00446012">
      <w:pPr>
        <w:spacing w:after="0"/>
      </w:pPr>
    </w:p>
    <w:p w14:paraId="7ECBF7D7" w14:textId="77777777" w:rsidR="00446012" w:rsidRDefault="00446012" w:rsidP="00446012">
      <w:pPr>
        <w:spacing w:after="0"/>
      </w:pPr>
    </w:p>
    <w:p w14:paraId="6FA5C1EE" w14:textId="77777777" w:rsidR="00446012" w:rsidRDefault="00446012" w:rsidP="00446012">
      <w:pPr>
        <w:spacing w:after="0"/>
      </w:pPr>
    </w:p>
    <w:p w14:paraId="450DA7F8" w14:textId="77777777" w:rsidR="00446012" w:rsidRDefault="00446012" w:rsidP="00446012">
      <w:pPr>
        <w:spacing w:after="0"/>
      </w:pPr>
    </w:p>
    <w:p w14:paraId="37F1AD23" w14:textId="77777777" w:rsidR="00446012" w:rsidRDefault="00446012" w:rsidP="00446012">
      <w:pPr>
        <w:spacing w:after="0"/>
      </w:pPr>
    </w:p>
    <w:p w14:paraId="4D8BDB99" w14:textId="77777777" w:rsidR="00446012" w:rsidRDefault="00446012" w:rsidP="00446012">
      <w:pPr>
        <w:spacing w:after="0"/>
      </w:pPr>
    </w:p>
    <w:p w14:paraId="09746C27" w14:textId="77777777" w:rsidR="00446012" w:rsidRDefault="00446012" w:rsidP="00446012">
      <w:pPr>
        <w:spacing w:after="0"/>
      </w:pPr>
    </w:p>
    <w:p w14:paraId="58C18CA0" w14:textId="77777777" w:rsidR="00004737" w:rsidRDefault="00004737" w:rsidP="00446012">
      <w:pPr>
        <w:spacing w:after="0"/>
      </w:pPr>
    </w:p>
    <w:p w14:paraId="143CC7F2" w14:textId="77777777" w:rsidR="00004737" w:rsidRDefault="00004737" w:rsidP="00446012">
      <w:pPr>
        <w:spacing w:after="0"/>
      </w:pPr>
    </w:p>
    <w:p w14:paraId="6CC60657" w14:textId="77777777" w:rsidR="00602F47" w:rsidRDefault="00602F47" w:rsidP="00446012">
      <w:pPr>
        <w:spacing w:after="0"/>
      </w:pPr>
    </w:p>
    <w:p w14:paraId="03EE29A6" w14:textId="77777777" w:rsidR="00602F47" w:rsidRDefault="00602F47" w:rsidP="00446012">
      <w:pPr>
        <w:spacing w:after="0"/>
      </w:pPr>
    </w:p>
    <w:p w14:paraId="62C08A76" w14:textId="77777777" w:rsidR="00602F47" w:rsidRDefault="00602F47" w:rsidP="00446012">
      <w:pPr>
        <w:spacing w:after="0"/>
      </w:pPr>
    </w:p>
    <w:p w14:paraId="7F97F5A7" w14:textId="77777777" w:rsidR="00446012" w:rsidRPr="00446012" w:rsidRDefault="00446012" w:rsidP="00446012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446012">
        <w:rPr>
          <w:rFonts w:ascii="Times New Roman" w:hAnsi="Times New Roman" w:cs="Times New Roman"/>
          <w:sz w:val="16"/>
          <w:szCs w:val="16"/>
        </w:rPr>
        <w:t>Wyk. w egz. pojedynczym</w:t>
      </w:r>
    </w:p>
    <w:p w14:paraId="03B81403" w14:textId="3814A3E6" w:rsidR="00446012" w:rsidRPr="00446012" w:rsidRDefault="00446012" w:rsidP="0044601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46012">
        <w:rPr>
          <w:rFonts w:ascii="Times New Roman" w:hAnsi="Times New Roman" w:cs="Times New Roman"/>
          <w:sz w:val="16"/>
          <w:szCs w:val="16"/>
        </w:rPr>
        <w:t xml:space="preserve">Przesłano do </w:t>
      </w:r>
      <w:r>
        <w:rPr>
          <w:rFonts w:ascii="Times New Roman" w:hAnsi="Times New Roman" w:cs="Times New Roman"/>
          <w:sz w:val="16"/>
          <w:szCs w:val="16"/>
        </w:rPr>
        <w:t xml:space="preserve">Biura Kontroli </w:t>
      </w:r>
      <w:r w:rsidRPr="00446012">
        <w:rPr>
          <w:rFonts w:ascii="Times New Roman" w:hAnsi="Times New Roman" w:cs="Times New Roman"/>
          <w:sz w:val="16"/>
          <w:szCs w:val="16"/>
        </w:rPr>
        <w:t>K</w:t>
      </w:r>
      <w:r>
        <w:rPr>
          <w:rFonts w:ascii="Times New Roman" w:hAnsi="Times New Roman" w:cs="Times New Roman"/>
          <w:sz w:val="16"/>
          <w:szCs w:val="16"/>
        </w:rPr>
        <w:t xml:space="preserve">omendy </w:t>
      </w:r>
      <w:r w:rsidRPr="00446012">
        <w:rPr>
          <w:rFonts w:ascii="Times New Roman" w:hAnsi="Times New Roman" w:cs="Times New Roman"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 xml:space="preserve">łównej </w:t>
      </w:r>
      <w:r w:rsidRPr="00446012">
        <w:rPr>
          <w:rFonts w:ascii="Times New Roman" w:hAnsi="Times New Roman" w:cs="Times New Roman"/>
          <w:sz w:val="16"/>
          <w:szCs w:val="16"/>
        </w:rPr>
        <w:t>P</w:t>
      </w:r>
      <w:r>
        <w:rPr>
          <w:rFonts w:ascii="Times New Roman" w:hAnsi="Times New Roman" w:cs="Times New Roman"/>
          <w:sz w:val="16"/>
          <w:szCs w:val="16"/>
        </w:rPr>
        <w:t>olicji</w:t>
      </w:r>
    </w:p>
    <w:p w14:paraId="5C8DBA38" w14:textId="2790C4CD" w:rsidR="00C465A1" w:rsidRPr="005E7ED9" w:rsidRDefault="00446012" w:rsidP="005E7ED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46012">
        <w:rPr>
          <w:rFonts w:ascii="Times New Roman" w:hAnsi="Times New Roman" w:cs="Times New Roman"/>
          <w:sz w:val="16"/>
          <w:szCs w:val="16"/>
        </w:rPr>
        <w:t xml:space="preserve">Opracowała: nadkom. Katarzyna </w:t>
      </w:r>
      <w:proofErr w:type="spellStart"/>
      <w:r w:rsidRPr="00446012">
        <w:rPr>
          <w:rFonts w:ascii="Times New Roman" w:hAnsi="Times New Roman" w:cs="Times New Roman"/>
          <w:sz w:val="16"/>
          <w:szCs w:val="16"/>
        </w:rPr>
        <w:t>Sugalska</w:t>
      </w:r>
      <w:proofErr w:type="spellEnd"/>
      <w:r w:rsidRPr="00446012">
        <w:rPr>
          <w:rFonts w:ascii="Times New Roman" w:hAnsi="Times New Roman" w:cs="Times New Roman"/>
          <w:sz w:val="16"/>
          <w:szCs w:val="16"/>
        </w:rPr>
        <w:t>-Dąbrowska</w:t>
      </w:r>
      <w:bookmarkEnd w:id="0"/>
    </w:p>
    <w:sectPr w:rsidR="00C465A1" w:rsidRPr="005E7ED9" w:rsidSect="0089025D">
      <w:headerReference w:type="default" r:id="rId9"/>
      <w:footerReference w:type="default" r:id="rId10"/>
      <w:footerReference w:type="first" r:id="rId11"/>
      <w:pgSz w:w="11906" w:h="16838"/>
      <w:pgMar w:top="1560" w:right="1985" w:bottom="1701" w:left="1985" w:header="709" w:footer="1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DF647" w14:textId="77777777" w:rsidR="00047853" w:rsidRDefault="00047853" w:rsidP="009276B2">
      <w:pPr>
        <w:spacing w:after="0" w:line="240" w:lineRule="auto"/>
      </w:pPr>
      <w:r>
        <w:separator/>
      </w:r>
    </w:p>
  </w:endnote>
  <w:endnote w:type="continuationSeparator" w:id="0">
    <w:p w14:paraId="493ABB2E" w14:textId="77777777" w:rsidR="00047853" w:rsidRDefault="00047853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791849"/>
      <w:docPartObj>
        <w:docPartGallery w:val="Page Numbers (Bottom of Page)"/>
        <w:docPartUnique/>
      </w:docPartObj>
    </w:sdtPr>
    <w:sdtEndPr/>
    <w:sdtContent>
      <w:p w14:paraId="277A1268" w14:textId="356C0498" w:rsidR="000120AC" w:rsidRDefault="00012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F47">
          <w:rPr>
            <w:noProof/>
          </w:rPr>
          <w:t>20</w:t>
        </w:r>
        <w:r>
          <w:fldChar w:fldCharType="end"/>
        </w:r>
      </w:p>
    </w:sdtContent>
  </w:sdt>
  <w:p w14:paraId="52E773DA" w14:textId="3E87D9B4" w:rsidR="000120AC" w:rsidRPr="00AF44C3" w:rsidRDefault="000120AC" w:rsidP="00BB3986">
    <w:pPr>
      <w:pStyle w:val="Stopka"/>
      <w:spacing w:before="12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D2D29" w14:textId="5FBA736E" w:rsidR="000120AC" w:rsidRPr="006B0A23" w:rsidRDefault="000120AC" w:rsidP="00CB167D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B9E0F" w14:textId="77777777" w:rsidR="00047853" w:rsidRDefault="00047853" w:rsidP="009276B2">
      <w:pPr>
        <w:spacing w:after="0" w:line="240" w:lineRule="auto"/>
      </w:pPr>
      <w:r>
        <w:separator/>
      </w:r>
    </w:p>
  </w:footnote>
  <w:footnote w:type="continuationSeparator" w:id="0">
    <w:p w14:paraId="0F0E6E12" w14:textId="77777777" w:rsidR="00047853" w:rsidRDefault="00047853" w:rsidP="009276B2">
      <w:pPr>
        <w:spacing w:after="0" w:line="240" w:lineRule="auto"/>
      </w:pPr>
      <w:r>
        <w:continuationSeparator/>
      </w:r>
    </w:p>
  </w:footnote>
  <w:footnote w:id="1">
    <w:p w14:paraId="048D1D3E" w14:textId="77777777" w:rsidR="000120AC" w:rsidRPr="00D63E56" w:rsidRDefault="000120AC">
      <w:pPr>
        <w:pStyle w:val="Tekstprzypisudolnego"/>
        <w:spacing w:after="120" w:line="240" w:lineRule="auto"/>
        <w:rPr>
          <w:rFonts w:ascii="Lato" w:hAnsi="Lato"/>
          <w:sz w:val="16"/>
          <w:szCs w:val="16"/>
        </w:rPr>
      </w:pPr>
      <w:r w:rsidRPr="00AE0D89">
        <w:rPr>
          <w:rStyle w:val="Odwoanieprzypisudolnego"/>
          <w:rFonts w:ascii="Lato" w:hAnsi="Lato"/>
          <w:sz w:val="16"/>
          <w:szCs w:val="16"/>
        </w:rPr>
        <w:footnoteRef/>
      </w:r>
      <w:r w:rsidRPr="00D63E56">
        <w:rPr>
          <w:rFonts w:ascii="Lato" w:hAnsi="Lato"/>
          <w:sz w:val="16"/>
          <w:szCs w:val="16"/>
        </w:rPr>
        <w:t xml:space="preserve"> </w:t>
      </w:r>
      <w:r>
        <w:rPr>
          <w:rFonts w:ascii="Lato" w:hAnsi="Lato"/>
          <w:sz w:val="16"/>
          <w:szCs w:val="16"/>
        </w:rPr>
        <w:t>Należy</w:t>
      </w:r>
      <w:r w:rsidRPr="00AE0D89">
        <w:rPr>
          <w:rFonts w:ascii="Lato" w:hAnsi="Lato"/>
          <w:sz w:val="16"/>
          <w:szCs w:val="16"/>
        </w:rPr>
        <w:t xml:space="preserve"> uwzględnić wszystkie kontrole zakończone w 202</w:t>
      </w:r>
      <w:r>
        <w:rPr>
          <w:rFonts w:ascii="Lato" w:hAnsi="Lato"/>
          <w:sz w:val="16"/>
          <w:szCs w:val="16"/>
        </w:rPr>
        <w:t>4</w:t>
      </w:r>
      <w:r w:rsidRPr="00D63E56">
        <w:rPr>
          <w:rFonts w:ascii="Lato" w:hAnsi="Lato"/>
          <w:sz w:val="16"/>
          <w:szCs w:val="16"/>
        </w:rPr>
        <w:t xml:space="preserve"> r</w:t>
      </w:r>
      <w:r>
        <w:rPr>
          <w:rFonts w:ascii="Lato" w:hAnsi="Lato"/>
          <w:sz w:val="16"/>
          <w:szCs w:val="16"/>
        </w:rPr>
        <w:t>oku</w:t>
      </w:r>
      <w:r w:rsidRPr="00D63E56">
        <w:rPr>
          <w:rFonts w:ascii="Lato" w:hAnsi="Lato"/>
          <w:sz w:val="16"/>
          <w:szCs w:val="16"/>
        </w:rPr>
        <w:t xml:space="preserve"> nawet gdy zostały wszczęte przed 202</w:t>
      </w:r>
      <w:r>
        <w:rPr>
          <w:rFonts w:ascii="Lato" w:hAnsi="Lato"/>
          <w:sz w:val="16"/>
          <w:szCs w:val="16"/>
        </w:rPr>
        <w:t>4</w:t>
      </w:r>
      <w:r w:rsidRPr="00D63E56">
        <w:rPr>
          <w:rFonts w:ascii="Lato" w:hAnsi="Lato"/>
          <w:sz w:val="16"/>
          <w:szCs w:val="16"/>
        </w:rPr>
        <w:t xml:space="preserve"> </w:t>
      </w:r>
      <w:r>
        <w:rPr>
          <w:rFonts w:ascii="Lato" w:hAnsi="Lato"/>
          <w:sz w:val="16"/>
          <w:szCs w:val="16"/>
        </w:rPr>
        <w:t>rokiem</w:t>
      </w:r>
      <w:r w:rsidRPr="00D63E56">
        <w:rPr>
          <w:rFonts w:ascii="Lato" w:hAnsi="Lato"/>
          <w:sz w:val="16"/>
          <w:szCs w:val="16"/>
        </w:rPr>
        <w:t>.</w:t>
      </w:r>
    </w:p>
  </w:footnote>
  <w:footnote w:id="2">
    <w:p w14:paraId="34A79862" w14:textId="77777777" w:rsidR="000120AC" w:rsidRPr="000C1389" w:rsidRDefault="000120AC" w:rsidP="00376D45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0C1389">
        <w:rPr>
          <w:rStyle w:val="Odwoanieprzypisudolnego"/>
          <w:rFonts w:ascii="Lato" w:hAnsi="Lato"/>
          <w:sz w:val="18"/>
          <w:szCs w:val="18"/>
        </w:rPr>
        <w:footnoteRef/>
      </w:r>
      <w:r w:rsidRPr="000C1389">
        <w:rPr>
          <w:rFonts w:ascii="Lato" w:hAnsi="Lato"/>
          <w:sz w:val="18"/>
          <w:szCs w:val="18"/>
        </w:rPr>
        <w:t xml:space="preserve"> Liczba zakończonych kontroli powinna być zgodna z liczbą wyników kontroli. Jeżeli w kontroli nie sformułowano ogólnej oceny lub sformułowano ocenę opisową, prosimy o jej oszacowanie na podstawie ocen cząstkowych.</w:t>
      </w:r>
    </w:p>
  </w:footnote>
  <w:footnote w:id="3">
    <w:p w14:paraId="1C8DBEAC" w14:textId="77777777" w:rsidR="000120AC" w:rsidRPr="00191923" w:rsidRDefault="000120AC" w:rsidP="00191923">
      <w:pPr>
        <w:pStyle w:val="Tekstprzypisudolnego"/>
        <w:spacing w:after="0" w:line="240" w:lineRule="auto"/>
        <w:rPr>
          <w:rFonts w:ascii="Lato" w:hAnsi="Lato"/>
          <w:sz w:val="14"/>
          <w:szCs w:val="14"/>
        </w:rPr>
      </w:pPr>
      <w:r w:rsidRPr="00191923">
        <w:rPr>
          <w:rStyle w:val="Odwoanieprzypisudolnego"/>
          <w:rFonts w:ascii="Lato" w:hAnsi="Lato"/>
          <w:sz w:val="14"/>
          <w:szCs w:val="14"/>
        </w:rPr>
        <w:footnoteRef/>
      </w:r>
      <w:r w:rsidRPr="00191923">
        <w:rPr>
          <w:rFonts w:ascii="Lato" w:hAnsi="Lato"/>
          <w:sz w:val="14"/>
          <w:szCs w:val="14"/>
        </w:rPr>
        <w:t xml:space="preserve"> </w:t>
      </w:r>
      <w:r w:rsidRPr="00191923">
        <w:rPr>
          <w:rFonts w:ascii="Lato" w:hAnsi="Lato"/>
          <w:b/>
          <w:sz w:val="14"/>
          <w:szCs w:val="14"/>
        </w:rPr>
        <w:t>Kluczowe (krytyczne) zalecenie/wniosek</w:t>
      </w:r>
      <w:r w:rsidRPr="00191923">
        <w:rPr>
          <w:rFonts w:ascii="Lato" w:hAnsi="Lato"/>
          <w:sz w:val="14"/>
          <w:szCs w:val="14"/>
        </w:rPr>
        <w:t xml:space="preserve">– niewykonanie skutkuje utrzymaniem lub doprowadzi do powstania takiej </w:t>
      </w:r>
      <w:r w:rsidRPr="00191923">
        <w:rPr>
          <w:rFonts w:ascii="Lato" w:hAnsi="Lato"/>
          <w:sz w:val="14"/>
          <w:szCs w:val="14"/>
          <w:u w:val="single"/>
        </w:rPr>
        <w:t>nieprawidłowości</w:t>
      </w:r>
      <w:r w:rsidRPr="00191923">
        <w:rPr>
          <w:rFonts w:ascii="Lato" w:hAnsi="Lato"/>
          <w:sz w:val="14"/>
          <w:szCs w:val="14"/>
        </w:rPr>
        <w:t xml:space="preserve">, która poważnie zagraża lub </w:t>
      </w:r>
      <w:r w:rsidRPr="00191923">
        <w:rPr>
          <w:rFonts w:ascii="Lato" w:hAnsi="Lato"/>
          <w:sz w:val="14"/>
          <w:szCs w:val="14"/>
          <w:u w:val="single"/>
        </w:rPr>
        <w:t>uniemożliwia realizację zadań</w:t>
      </w:r>
      <w:r w:rsidRPr="00191923">
        <w:rPr>
          <w:rFonts w:ascii="Lato" w:hAnsi="Lato"/>
          <w:sz w:val="14"/>
          <w:szCs w:val="14"/>
        </w:rPr>
        <w:t xml:space="preserve"> kontrolowanej jednostki lub takie zalecenie/wniosek/rekomendacja, którego celem nie jest usunięcie nieprawidłowości, ale wprowadzenia </w:t>
      </w:r>
      <w:r w:rsidRPr="00191923">
        <w:rPr>
          <w:rFonts w:ascii="Lato" w:hAnsi="Lato"/>
          <w:sz w:val="14"/>
          <w:szCs w:val="14"/>
          <w:u w:val="single"/>
        </w:rPr>
        <w:t>istotnych zmian systemowych.</w:t>
      </w:r>
    </w:p>
  </w:footnote>
  <w:footnote w:id="4">
    <w:p w14:paraId="04D88283" w14:textId="77777777" w:rsidR="000120AC" w:rsidRPr="00191923" w:rsidRDefault="000120AC" w:rsidP="00191923">
      <w:pPr>
        <w:pStyle w:val="Tekstprzypisudolnego"/>
        <w:spacing w:after="0" w:line="240" w:lineRule="auto"/>
        <w:rPr>
          <w:rFonts w:ascii="Lato" w:hAnsi="Lato"/>
          <w:sz w:val="14"/>
          <w:szCs w:val="14"/>
        </w:rPr>
      </w:pPr>
      <w:r w:rsidRPr="00191923">
        <w:rPr>
          <w:rStyle w:val="Odwoanieprzypisudolnego"/>
          <w:rFonts w:ascii="Lato" w:hAnsi="Lato"/>
          <w:sz w:val="14"/>
          <w:szCs w:val="14"/>
        </w:rPr>
        <w:footnoteRef/>
      </w:r>
      <w:r w:rsidRPr="00191923">
        <w:rPr>
          <w:rFonts w:ascii="Lato" w:hAnsi="Lato"/>
          <w:sz w:val="14"/>
          <w:szCs w:val="14"/>
        </w:rPr>
        <w:t xml:space="preserve"> Proszę o wskazanie przykładów uzyskanych efektów z kontroli: w zakresie poprawy efektywności funkcjonowania kontrolowanego podmiotu, finansowych rezultatów kontroli, czy i jakie wprowadzono usprawnienia procedur, usprawnienia nadzoru, zmiany organizacyjne oraz postulaty dotyczące zmiany przepisów prawnych.</w:t>
      </w:r>
    </w:p>
  </w:footnote>
  <w:footnote w:id="5">
    <w:p w14:paraId="01138DA5" w14:textId="77777777" w:rsidR="000120AC" w:rsidRPr="00191923" w:rsidRDefault="000120AC" w:rsidP="008A7B64">
      <w:pPr>
        <w:pStyle w:val="Tekstprzypisudolnego"/>
        <w:spacing w:after="0" w:line="240" w:lineRule="auto"/>
        <w:jc w:val="both"/>
        <w:rPr>
          <w:rFonts w:ascii="Lato" w:hAnsi="Lato"/>
          <w:sz w:val="14"/>
          <w:szCs w:val="14"/>
        </w:rPr>
      </w:pPr>
      <w:r w:rsidRPr="00191923">
        <w:rPr>
          <w:rStyle w:val="Odwoanieprzypisudolnego"/>
          <w:rFonts w:ascii="Lato" w:hAnsi="Lato"/>
          <w:sz w:val="14"/>
          <w:szCs w:val="14"/>
        </w:rPr>
        <w:footnoteRef/>
      </w:r>
      <w:r w:rsidRPr="00191923">
        <w:rPr>
          <w:rFonts w:ascii="Lato" w:hAnsi="Lato"/>
          <w:sz w:val="14"/>
          <w:szCs w:val="14"/>
        </w:rPr>
        <w:t xml:space="preserve"> Proszę uwzględnić zawiadomienia złożone w wyniku przeprowadzonych i zakończonych kontroli w 202</w:t>
      </w:r>
      <w:r>
        <w:rPr>
          <w:rFonts w:ascii="Lato" w:hAnsi="Lato"/>
          <w:sz w:val="14"/>
          <w:szCs w:val="14"/>
        </w:rPr>
        <w:t>4</w:t>
      </w:r>
      <w:r w:rsidRPr="00191923">
        <w:rPr>
          <w:rFonts w:ascii="Lato" w:hAnsi="Lato"/>
          <w:sz w:val="14"/>
          <w:szCs w:val="14"/>
        </w:rPr>
        <w:t xml:space="preserve"> r. nawet gdy zostały wszczęte przed 202</w:t>
      </w:r>
      <w:r>
        <w:rPr>
          <w:rFonts w:ascii="Lato" w:hAnsi="Lato"/>
          <w:sz w:val="14"/>
          <w:szCs w:val="14"/>
        </w:rPr>
        <w:t>4</w:t>
      </w:r>
      <w:r w:rsidRPr="00191923">
        <w:rPr>
          <w:rFonts w:ascii="Lato" w:hAnsi="Lato"/>
          <w:sz w:val="14"/>
          <w:szCs w:val="14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BBCD8" w14:textId="77777777" w:rsidR="000120AC" w:rsidRDefault="000120AC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0F9"/>
    <w:multiLevelType w:val="multilevel"/>
    <w:tmpl w:val="73F01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D4A01"/>
    <w:multiLevelType w:val="hybridMultilevel"/>
    <w:tmpl w:val="7DA6C258"/>
    <w:lvl w:ilvl="0" w:tplc="3BF2FE9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34F78DD"/>
    <w:multiLevelType w:val="hybridMultilevel"/>
    <w:tmpl w:val="2B303734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444BC7"/>
    <w:multiLevelType w:val="hybridMultilevel"/>
    <w:tmpl w:val="9B44F1B2"/>
    <w:lvl w:ilvl="0" w:tplc="3BF2FE9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B1B0E70"/>
    <w:multiLevelType w:val="hybridMultilevel"/>
    <w:tmpl w:val="0CF8D544"/>
    <w:lvl w:ilvl="0" w:tplc="3BF2FE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CA1DD5"/>
    <w:multiLevelType w:val="multilevel"/>
    <w:tmpl w:val="24927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B64898"/>
    <w:multiLevelType w:val="hybridMultilevel"/>
    <w:tmpl w:val="41C0E52E"/>
    <w:lvl w:ilvl="0" w:tplc="E96EB4F2">
      <w:start w:val="1"/>
      <w:numFmt w:val="decimal"/>
      <w:lvlText w:val="%1."/>
      <w:lvlJc w:val="left"/>
      <w:pPr>
        <w:ind w:left="773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39634F57"/>
    <w:multiLevelType w:val="hybridMultilevel"/>
    <w:tmpl w:val="058C1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8A6"/>
    <w:multiLevelType w:val="hybridMultilevel"/>
    <w:tmpl w:val="BBC6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2744"/>
    <w:multiLevelType w:val="hybridMultilevel"/>
    <w:tmpl w:val="3BD49AB0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1056D4"/>
    <w:multiLevelType w:val="hybridMultilevel"/>
    <w:tmpl w:val="B052B91E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2BF37BC"/>
    <w:multiLevelType w:val="hybridMultilevel"/>
    <w:tmpl w:val="D1D693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D6DA7"/>
    <w:multiLevelType w:val="hybridMultilevel"/>
    <w:tmpl w:val="E1BA5F4C"/>
    <w:lvl w:ilvl="0" w:tplc="3BF2FE9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99A448F"/>
    <w:multiLevelType w:val="hybridMultilevel"/>
    <w:tmpl w:val="AF26DDFC"/>
    <w:lvl w:ilvl="0" w:tplc="B272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F39F3"/>
    <w:multiLevelType w:val="hybridMultilevel"/>
    <w:tmpl w:val="562EB8AA"/>
    <w:lvl w:ilvl="0" w:tplc="E96EB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B108E"/>
    <w:multiLevelType w:val="multilevel"/>
    <w:tmpl w:val="B6A0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6C0D29"/>
    <w:multiLevelType w:val="hybridMultilevel"/>
    <w:tmpl w:val="4024280E"/>
    <w:lvl w:ilvl="0" w:tplc="B2724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36463"/>
    <w:multiLevelType w:val="hybridMultilevel"/>
    <w:tmpl w:val="108C3C54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FC675D2"/>
    <w:multiLevelType w:val="hybridMultilevel"/>
    <w:tmpl w:val="D310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17E80"/>
    <w:multiLevelType w:val="hybridMultilevel"/>
    <w:tmpl w:val="E16447DA"/>
    <w:lvl w:ilvl="0" w:tplc="C8948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9839B8"/>
    <w:multiLevelType w:val="hybridMultilevel"/>
    <w:tmpl w:val="01AC63D2"/>
    <w:lvl w:ilvl="0" w:tplc="3BF2FE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41DF0"/>
    <w:multiLevelType w:val="hybridMultilevel"/>
    <w:tmpl w:val="5C5A74F6"/>
    <w:lvl w:ilvl="0" w:tplc="E96EB4F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A1CCD"/>
    <w:multiLevelType w:val="hybridMultilevel"/>
    <w:tmpl w:val="52C0243A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2976B43"/>
    <w:multiLevelType w:val="hybridMultilevel"/>
    <w:tmpl w:val="044E6286"/>
    <w:lvl w:ilvl="0" w:tplc="2522171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60BD5"/>
    <w:multiLevelType w:val="hybridMultilevel"/>
    <w:tmpl w:val="182CCE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AA5A77"/>
    <w:multiLevelType w:val="hybridMultilevel"/>
    <w:tmpl w:val="98F2EDF8"/>
    <w:lvl w:ilvl="0" w:tplc="3BF2F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CF63721"/>
    <w:multiLevelType w:val="hybridMultilevel"/>
    <w:tmpl w:val="59BCE9C0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16"/>
  </w:num>
  <w:num w:numId="5">
    <w:abstractNumId w:val="3"/>
  </w:num>
  <w:num w:numId="6">
    <w:abstractNumId w:val="12"/>
  </w:num>
  <w:num w:numId="7">
    <w:abstractNumId w:val="25"/>
  </w:num>
  <w:num w:numId="8">
    <w:abstractNumId w:val="1"/>
  </w:num>
  <w:num w:numId="9">
    <w:abstractNumId w:val="22"/>
  </w:num>
  <w:num w:numId="10">
    <w:abstractNumId w:val="2"/>
  </w:num>
  <w:num w:numId="11">
    <w:abstractNumId w:val="10"/>
  </w:num>
  <w:num w:numId="12">
    <w:abstractNumId w:val="17"/>
  </w:num>
  <w:num w:numId="13">
    <w:abstractNumId w:val="9"/>
  </w:num>
  <w:num w:numId="14">
    <w:abstractNumId w:val="20"/>
  </w:num>
  <w:num w:numId="15">
    <w:abstractNumId w:val="14"/>
  </w:num>
  <w:num w:numId="16">
    <w:abstractNumId w:val="7"/>
  </w:num>
  <w:num w:numId="17">
    <w:abstractNumId w:val="26"/>
  </w:num>
  <w:num w:numId="18">
    <w:abstractNumId w:val="21"/>
  </w:num>
  <w:num w:numId="19">
    <w:abstractNumId w:val="6"/>
  </w:num>
  <w:num w:numId="20">
    <w:abstractNumId w:val="8"/>
  </w:num>
  <w:num w:numId="21">
    <w:abstractNumId w:val="24"/>
  </w:num>
  <w:num w:numId="22">
    <w:abstractNumId w:val="4"/>
  </w:num>
  <w:num w:numId="23">
    <w:abstractNumId w:val="23"/>
  </w:num>
  <w:num w:numId="24">
    <w:abstractNumId w:val="15"/>
  </w:num>
  <w:num w:numId="25">
    <w:abstractNumId w:val="11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4737"/>
    <w:rsid w:val="000120AC"/>
    <w:rsid w:val="00016D28"/>
    <w:rsid w:val="0002035A"/>
    <w:rsid w:val="00023656"/>
    <w:rsid w:val="0003199D"/>
    <w:rsid w:val="000366D2"/>
    <w:rsid w:val="00047853"/>
    <w:rsid w:val="00050D00"/>
    <w:rsid w:val="00055F10"/>
    <w:rsid w:val="0005784E"/>
    <w:rsid w:val="00063F09"/>
    <w:rsid w:val="0006760B"/>
    <w:rsid w:val="00072D8E"/>
    <w:rsid w:val="000740C5"/>
    <w:rsid w:val="000774AA"/>
    <w:rsid w:val="00082ECE"/>
    <w:rsid w:val="00085429"/>
    <w:rsid w:val="00086534"/>
    <w:rsid w:val="000873BB"/>
    <w:rsid w:val="0009467E"/>
    <w:rsid w:val="000C1389"/>
    <w:rsid w:val="000C5404"/>
    <w:rsid w:val="000C66AC"/>
    <w:rsid w:val="000D4E1E"/>
    <w:rsid w:val="000E1D83"/>
    <w:rsid w:val="000F378C"/>
    <w:rsid w:val="0011316A"/>
    <w:rsid w:val="00120CB0"/>
    <w:rsid w:val="00120D40"/>
    <w:rsid w:val="001236B0"/>
    <w:rsid w:val="00127069"/>
    <w:rsid w:val="00146C83"/>
    <w:rsid w:val="00153653"/>
    <w:rsid w:val="00156AA1"/>
    <w:rsid w:val="00157E83"/>
    <w:rsid w:val="0016281D"/>
    <w:rsid w:val="0017295E"/>
    <w:rsid w:val="001745DB"/>
    <w:rsid w:val="001877CC"/>
    <w:rsid w:val="00191923"/>
    <w:rsid w:val="001A358A"/>
    <w:rsid w:val="001A67AA"/>
    <w:rsid w:val="001A794D"/>
    <w:rsid w:val="001B200F"/>
    <w:rsid w:val="001B2E32"/>
    <w:rsid w:val="001B3A9F"/>
    <w:rsid w:val="001B70EB"/>
    <w:rsid w:val="001C4E7D"/>
    <w:rsid w:val="001C602C"/>
    <w:rsid w:val="001D718E"/>
    <w:rsid w:val="001D727C"/>
    <w:rsid w:val="001F53B7"/>
    <w:rsid w:val="00201243"/>
    <w:rsid w:val="00204BF3"/>
    <w:rsid w:val="002203A2"/>
    <w:rsid w:val="00225CB1"/>
    <w:rsid w:val="0024448D"/>
    <w:rsid w:val="00246B13"/>
    <w:rsid w:val="00261CDB"/>
    <w:rsid w:val="00274A6D"/>
    <w:rsid w:val="00280E8E"/>
    <w:rsid w:val="00285DA9"/>
    <w:rsid w:val="002976E2"/>
    <w:rsid w:val="002A7DC4"/>
    <w:rsid w:val="002B3F80"/>
    <w:rsid w:val="002C101D"/>
    <w:rsid w:val="002D2919"/>
    <w:rsid w:val="002E2476"/>
    <w:rsid w:val="002F0ADA"/>
    <w:rsid w:val="002F1FF5"/>
    <w:rsid w:val="00310312"/>
    <w:rsid w:val="003103C2"/>
    <w:rsid w:val="00320E25"/>
    <w:rsid w:val="003228FC"/>
    <w:rsid w:val="00327B4F"/>
    <w:rsid w:val="0033554F"/>
    <w:rsid w:val="0034321E"/>
    <w:rsid w:val="003604B2"/>
    <w:rsid w:val="00365366"/>
    <w:rsid w:val="00367EAE"/>
    <w:rsid w:val="00371AB5"/>
    <w:rsid w:val="003732F6"/>
    <w:rsid w:val="00376D45"/>
    <w:rsid w:val="003773F7"/>
    <w:rsid w:val="00381A5A"/>
    <w:rsid w:val="00386723"/>
    <w:rsid w:val="00387ED8"/>
    <w:rsid w:val="00392141"/>
    <w:rsid w:val="00397897"/>
    <w:rsid w:val="003A54DB"/>
    <w:rsid w:val="003A6250"/>
    <w:rsid w:val="003B549E"/>
    <w:rsid w:val="003C0C53"/>
    <w:rsid w:val="00404989"/>
    <w:rsid w:val="00407BB8"/>
    <w:rsid w:val="004101D0"/>
    <w:rsid w:val="00414452"/>
    <w:rsid w:val="004204B9"/>
    <w:rsid w:val="00421038"/>
    <w:rsid w:val="004356E2"/>
    <w:rsid w:val="004416C8"/>
    <w:rsid w:val="00444B6D"/>
    <w:rsid w:val="00446012"/>
    <w:rsid w:val="00447E3A"/>
    <w:rsid w:val="004600D7"/>
    <w:rsid w:val="00460431"/>
    <w:rsid w:val="00482188"/>
    <w:rsid w:val="004B2E53"/>
    <w:rsid w:val="004C7A46"/>
    <w:rsid w:val="004D6FC4"/>
    <w:rsid w:val="004E17B1"/>
    <w:rsid w:val="004E2CC2"/>
    <w:rsid w:val="004E780D"/>
    <w:rsid w:val="004F2ADD"/>
    <w:rsid w:val="004F4CE9"/>
    <w:rsid w:val="004F5A5C"/>
    <w:rsid w:val="004F60B4"/>
    <w:rsid w:val="00502C3B"/>
    <w:rsid w:val="00503E8E"/>
    <w:rsid w:val="00517EE1"/>
    <w:rsid w:val="00522B78"/>
    <w:rsid w:val="0052776C"/>
    <w:rsid w:val="00547A65"/>
    <w:rsid w:val="00560E71"/>
    <w:rsid w:val="005732C0"/>
    <w:rsid w:val="0057555F"/>
    <w:rsid w:val="00580A77"/>
    <w:rsid w:val="00587E77"/>
    <w:rsid w:val="00590C4E"/>
    <w:rsid w:val="005C2B8E"/>
    <w:rsid w:val="005C656B"/>
    <w:rsid w:val="005D29EE"/>
    <w:rsid w:val="005D76E6"/>
    <w:rsid w:val="005E2563"/>
    <w:rsid w:val="005E7ED9"/>
    <w:rsid w:val="005F38F0"/>
    <w:rsid w:val="005F7DC8"/>
    <w:rsid w:val="00602F47"/>
    <w:rsid w:val="00606D21"/>
    <w:rsid w:val="006235E8"/>
    <w:rsid w:val="006243A9"/>
    <w:rsid w:val="00643894"/>
    <w:rsid w:val="0064565E"/>
    <w:rsid w:val="006628F0"/>
    <w:rsid w:val="006660E7"/>
    <w:rsid w:val="006812B5"/>
    <w:rsid w:val="006A1611"/>
    <w:rsid w:val="006A3642"/>
    <w:rsid w:val="006A40EC"/>
    <w:rsid w:val="006A5151"/>
    <w:rsid w:val="006B0A23"/>
    <w:rsid w:val="006C1DA5"/>
    <w:rsid w:val="006C6FCB"/>
    <w:rsid w:val="006F188A"/>
    <w:rsid w:val="00700747"/>
    <w:rsid w:val="00701502"/>
    <w:rsid w:val="007228AA"/>
    <w:rsid w:val="00722EA9"/>
    <w:rsid w:val="007266FE"/>
    <w:rsid w:val="00732D3B"/>
    <w:rsid w:val="00741BF4"/>
    <w:rsid w:val="00752AE6"/>
    <w:rsid w:val="007601CC"/>
    <w:rsid w:val="00764215"/>
    <w:rsid w:val="0076487B"/>
    <w:rsid w:val="0076616E"/>
    <w:rsid w:val="00770CB7"/>
    <w:rsid w:val="007835AD"/>
    <w:rsid w:val="00791DDA"/>
    <w:rsid w:val="00797577"/>
    <w:rsid w:val="00797C1C"/>
    <w:rsid w:val="007A4B01"/>
    <w:rsid w:val="007A60BB"/>
    <w:rsid w:val="007B6BDA"/>
    <w:rsid w:val="00804F4D"/>
    <w:rsid w:val="0080757B"/>
    <w:rsid w:val="008118EB"/>
    <w:rsid w:val="00822B6F"/>
    <w:rsid w:val="00826ADA"/>
    <w:rsid w:val="0082732A"/>
    <w:rsid w:val="00837A9F"/>
    <w:rsid w:val="00840ADA"/>
    <w:rsid w:val="008435D5"/>
    <w:rsid w:val="00845A6F"/>
    <w:rsid w:val="00847BB8"/>
    <w:rsid w:val="008526B1"/>
    <w:rsid w:val="00860AE5"/>
    <w:rsid w:val="00861671"/>
    <w:rsid w:val="0086433E"/>
    <w:rsid w:val="00874215"/>
    <w:rsid w:val="008817C1"/>
    <w:rsid w:val="0089025D"/>
    <w:rsid w:val="00891177"/>
    <w:rsid w:val="0089237E"/>
    <w:rsid w:val="008A2CF2"/>
    <w:rsid w:val="008A7B64"/>
    <w:rsid w:val="008B10E0"/>
    <w:rsid w:val="008B6793"/>
    <w:rsid w:val="008C52CE"/>
    <w:rsid w:val="008E1577"/>
    <w:rsid w:val="008E4709"/>
    <w:rsid w:val="008E4D51"/>
    <w:rsid w:val="008E6E34"/>
    <w:rsid w:val="009017CE"/>
    <w:rsid w:val="00902025"/>
    <w:rsid w:val="00910EA1"/>
    <w:rsid w:val="00912F77"/>
    <w:rsid w:val="00914582"/>
    <w:rsid w:val="00915130"/>
    <w:rsid w:val="00923F48"/>
    <w:rsid w:val="009276B2"/>
    <w:rsid w:val="0092779E"/>
    <w:rsid w:val="0094025F"/>
    <w:rsid w:val="00940D8D"/>
    <w:rsid w:val="00941012"/>
    <w:rsid w:val="009448FC"/>
    <w:rsid w:val="00951863"/>
    <w:rsid w:val="00955E3D"/>
    <w:rsid w:val="00956F0B"/>
    <w:rsid w:val="00971EB5"/>
    <w:rsid w:val="00973E55"/>
    <w:rsid w:val="00977217"/>
    <w:rsid w:val="00986E06"/>
    <w:rsid w:val="009A6B76"/>
    <w:rsid w:val="009B0575"/>
    <w:rsid w:val="009B37E0"/>
    <w:rsid w:val="009B7A5D"/>
    <w:rsid w:val="009B7B40"/>
    <w:rsid w:val="009C1118"/>
    <w:rsid w:val="009C1FF9"/>
    <w:rsid w:val="009C5D22"/>
    <w:rsid w:val="009D4596"/>
    <w:rsid w:val="009D4AB0"/>
    <w:rsid w:val="00A06241"/>
    <w:rsid w:val="00A10CCA"/>
    <w:rsid w:val="00A200C7"/>
    <w:rsid w:val="00A22937"/>
    <w:rsid w:val="00A26793"/>
    <w:rsid w:val="00A27FD2"/>
    <w:rsid w:val="00A31C4A"/>
    <w:rsid w:val="00A31C97"/>
    <w:rsid w:val="00A32A34"/>
    <w:rsid w:val="00A34B6A"/>
    <w:rsid w:val="00A35073"/>
    <w:rsid w:val="00A37DA5"/>
    <w:rsid w:val="00A40156"/>
    <w:rsid w:val="00A42F83"/>
    <w:rsid w:val="00A5605B"/>
    <w:rsid w:val="00A61B5B"/>
    <w:rsid w:val="00A674BD"/>
    <w:rsid w:val="00A7109D"/>
    <w:rsid w:val="00A96614"/>
    <w:rsid w:val="00AA2125"/>
    <w:rsid w:val="00AB1B9B"/>
    <w:rsid w:val="00AB2AF3"/>
    <w:rsid w:val="00AC2FD0"/>
    <w:rsid w:val="00AC49B2"/>
    <w:rsid w:val="00AC7FDA"/>
    <w:rsid w:val="00AD13A1"/>
    <w:rsid w:val="00AD29C3"/>
    <w:rsid w:val="00AD3C83"/>
    <w:rsid w:val="00AD5E2B"/>
    <w:rsid w:val="00AE0D89"/>
    <w:rsid w:val="00AE1641"/>
    <w:rsid w:val="00AE2B95"/>
    <w:rsid w:val="00AE47CF"/>
    <w:rsid w:val="00AF44C3"/>
    <w:rsid w:val="00B019A8"/>
    <w:rsid w:val="00B02CE2"/>
    <w:rsid w:val="00B1778E"/>
    <w:rsid w:val="00B26083"/>
    <w:rsid w:val="00B36610"/>
    <w:rsid w:val="00B404E0"/>
    <w:rsid w:val="00B46AF6"/>
    <w:rsid w:val="00B70514"/>
    <w:rsid w:val="00B74191"/>
    <w:rsid w:val="00B75229"/>
    <w:rsid w:val="00B8014B"/>
    <w:rsid w:val="00B83CAA"/>
    <w:rsid w:val="00B86D9B"/>
    <w:rsid w:val="00B87256"/>
    <w:rsid w:val="00B87744"/>
    <w:rsid w:val="00B87CF8"/>
    <w:rsid w:val="00B9106A"/>
    <w:rsid w:val="00B92F2D"/>
    <w:rsid w:val="00BA06FE"/>
    <w:rsid w:val="00BA283F"/>
    <w:rsid w:val="00BB2E1A"/>
    <w:rsid w:val="00BB3986"/>
    <w:rsid w:val="00BB6390"/>
    <w:rsid w:val="00BE0B58"/>
    <w:rsid w:val="00BE2049"/>
    <w:rsid w:val="00C05F1E"/>
    <w:rsid w:val="00C123CD"/>
    <w:rsid w:val="00C202F9"/>
    <w:rsid w:val="00C20763"/>
    <w:rsid w:val="00C37F9A"/>
    <w:rsid w:val="00C4646C"/>
    <w:rsid w:val="00C465A1"/>
    <w:rsid w:val="00C47CCB"/>
    <w:rsid w:val="00C515ED"/>
    <w:rsid w:val="00C60BCF"/>
    <w:rsid w:val="00C72290"/>
    <w:rsid w:val="00C7283B"/>
    <w:rsid w:val="00C7627F"/>
    <w:rsid w:val="00C8064A"/>
    <w:rsid w:val="00C814AB"/>
    <w:rsid w:val="00C92BC2"/>
    <w:rsid w:val="00C969EC"/>
    <w:rsid w:val="00CA603E"/>
    <w:rsid w:val="00CA73FD"/>
    <w:rsid w:val="00CB1506"/>
    <w:rsid w:val="00CB167D"/>
    <w:rsid w:val="00CE2CE7"/>
    <w:rsid w:val="00CF21C3"/>
    <w:rsid w:val="00D132C0"/>
    <w:rsid w:val="00D23567"/>
    <w:rsid w:val="00D27B39"/>
    <w:rsid w:val="00D31836"/>
    <w:rsid w:val="00D508AB"/>
    <w:rsid w:val="00D6120E"/>
    <w:rsid w:val="00D63E56"/>
    <w:rsid w:val="00D72876"/>
    <w:rsid w:val="00D73437"/>
    <w:rsid w:val="00D735CF"/>
    <w:rsid w:val="00D84C02"/>
    <w:rsid w:val="00DA2F69"/>
    <w:rsid w:val="00DA6F00"/>
    <w:rsid w:val="00DB05F9"/>
    <w:rsid w:val="00DB3DCC"/>
    <w:rsid w:val="00DB4100"/>
    <w:rsid w:val="00DB5374"/>
    <w:rsid w:val="00DC04BD"/>
    <w:rsid w:val="00DC5F1C"/>
    <w:rsid w:val="00DD3A0C"/>
    <w:rsid w:val="00DE30E0"/>
    <w:rsid w:val="00DE33D0"/>
    <w:rsid w:val="00DE599B"/>
    <w:rsid w:val="00DE73E6"/>
    <w:rsid w:val="00E02779"/>
    <w:rsid w:val="00E1170D"/>
    <w:rsid w:val="00E15FBF"/>
    <w:rsid w:val="00E228F2"/>
    <w:rsid w:val="00E270DB"/>
    <w:rsid w:val="00E3400A"/>
    <w:rsid w:val="00E3463D"/>
    <w:rsid w:val="00E506E6"/>
    <w:rsid w:val="00E55306"/>
    <w:rsid w:val="00E55C5B"/>
    <w:rsid w:val="00E611D3"/>
    <w:rsid w:val="00E6212C"/>
    <w:rsid w:val="00E63467"/>
    <w:rsid w:val="00E669F8"/>
    <w:rsid w:val="00E752F0"/>
    <w:rsid w:val="00E76E53"/>
    <w:rsid w:val="00E91A89"/>
    <w:rsid w:val="00E94A12"/>
    <w:rsid w:val="00E94CB2"/>
    <w:rsid w:val="00E95ED7"/>
    <w:rsid w:val="00EA6948"/>
    <w:rsid w:val="00EC3BB2"/>
    <w:rsid w:val="00ED4937"/>
    <w:rsid w:val="00EE1730"/>
    <w:rsid w:val="00EE4DB0"/>
    <w:rsid w:val="00EF45A5"/>
    <w:rsid w:val="00F028D7"/>
    <w:rsid w:val="00F14548"/>
    <w:rsid w:val="00F175C8"/>
    <w:rsid w:val="00F30427"/>
    <w:rsid w:val="00F35377"/>
    <w:rsid w:val="00F356A1"/>
    <w:rsid w:val="00F513C0"/>
    <w:rsid w:val="00F51C1C"/>
    <w:rsid w:val="00F52AB8"/>
    <w:rsid w:val="00F61C74"/>
    <w:rsid w:val="00F7187E"/>
    <w:rsid w:val="00F97BB8"/>
    <w:rsid w:val="00FA142C"/>
    <w:rsid w:val="00FA6BD4"/>
    <w:rsid w:val="00FB567C"/>
    <w:rsid w:val="00FC3D59"/>
    <w:rsid w:val="00FC49B6"/>
    <w:rsid w:val="00FC6032"/>
    <w:rsid w:val="00FC70F4"/>
    <w:rsid w:val="00FD0AB9"/>
    <w:rsid w:val="00FD198F"/>
    <w:rsid w:val="00FD6EA4"/>
    <w:rsid w:val="00FE4549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D668C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4C3"/>
    <w:pPr>
      <w:spacing w:line="276" w:lineRule="auto"/>
    </w:pPr>
    <w:rPr>
      <w:rFonts w:ascii="Lato" w:hAnsi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EA6948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CB167D"/>
    <w:pPr>
      <w:spacing w:after="0"/>
    </w:pPr>
    <w:rPr>
      <w:sz w:val="24"/>
      <w:lang w:val="en-US"/>
    </w:rPr>
  </w:style>
  <w:style w:type="paragraph" w:customStyle="1" w:styleId="Dane2">
    <w:name w:val="Dane2"/>
    <w:basedOn w:val="Normalny"/>
    <w:link w:val="Dane2Znak"/>
    <w:qFormat/>
    <w:rsid w:val="00AF44C3"/>
    <w:pPr>
      <w:spacing w:after="0"/>
    </w:pPr>
    <w:rPr>
      <w:sz w:val="24"/>
    </w:rPr>
  </w:style>
  <w:style w:type="character" w:customStyle="1" w:styleId="Dane1Znak">
    <w:name w:val="Dane1 Znak"/>
    <w:basedOn w:val="Domylnaczcionkaakapitu"/>
    <w:link w:val="Dane1"/>
    <w:rsid w:val="00CB167D"/>
    <w:rPr>
      <w:rFonts w:ascii="Lato" w:hAnsi="Lato"/>
      <w:sz w:val="24"/>
      <w:lang w:val="en-US"/>
    </w:rPr>
  </w:style>
  <w:style w:type="paragraph" w:customStyle="1" w:styleId="Dane3">
    <w:name w:val="Dane3"/>
    <w:basedOn w:val="Normalny"/>
    <w:link w:val="Dane3Znak"/>
    <w:qFormat/>
    <w:rsid w:val="00AF44C3"/>
    <w:pPr>
      <w:spacing w:after="0"/>
    </w:pPr>
    <w:rPr>
      <w:b/>
      <w:sz w:val="24"/>
    </w:rPr>
  </w:style>
  <w:style w:type="character" w:customStyle="1" w:styleId="Dane2Znak">
    <w:name w:val="Dane2 Znak"/>
    <w:basedOn w:val="Domylnaczcionkaakapitu"/>
    <w:link w:val="Dane2"/>
    <w:rsid w:val="00AF44C3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B167D"/>
    <w:pPr>
      <w:spacing w:after="0"/>
    </w:pPr>
  </w:style>
  <w:style w:type="character" w:customStyle="1" w:styleId="Dane3Znak">
    <w:name w:val="Dane3 Znak"/>
    <w:basedOn w:val="Domylnaczcionkaakapitu"/>
    <w:link w:val="Dane3"/>
    <w:rsid w:val="00AF44C3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CB167D"/>
    <w:pPr>
      <w:spacing w:after="0"/>
    </w:pPr>
    <w:rPr>
      <w:sz w:val="16"/>
    </w:rPr>
  </w:style>
  <w:style w:type="character" w:customStyle="1" w:styleId="Dane4Znak">
    <w:name w:val="Dane4 Znak"/>
    <w:basedOn w:val="Domylnaczcionkaakapitu"/>
    <w:link w:val="Dane4"/>
    <w:rsid w:val="00CB167D"/>
    <w:rPr>
      <w:rFonts w:ascii="Lato" w:hAnsi="Lato"/>
    </w:rPr>
  </w:style>
  <w:style w:type="character" w:customStyle="1" w:styleId="Dane5Znak">
    <w:name w:val="Dane5 Znak"/>
    <w:basedOn w:val="Domylnaczcionkaakapitu"/>
    <w:link w:val="Dane5"/>
    <w:rsid w:val="00CB167D"/>
    <w:rPr>
      <w:rFonts w:ascii="Lato" w:hAnsi="Lato"/>
      <w:sz w:val="16"/>
    </w:rPr>
  </w:style>
  <w:style w:type="paragraph" w:customStyle="1" w:styleId="dane40">
    <w:name w:val="dane4"/>
    <w:basedOn w:val="Normalny"/>
    <w:link w:val="dane4Znak0"/>
    <w:qFormat/>
    <w:rsid w:val="00BB2E1A"/>
    <w:pPr>
      <w:spacing w:after="120"/>
    </w:pPr>
  </w:style>
  <w:style w:type="character" w:customStyle="1" w:styleId="dane4Znak0">
    <w:name w:val="dane4 Znak"/>
    <w:basedOn w:val="Domylnaczcionkaakapitu"/>
    <w:link w:val="dane40"/>
    <w:rsid w:val="00BB2E1A"/>
    <w:rPr>
      <w:rFonts w:ascii="Lato" w:hAnsi="Lato"/>
    </w:rPr>
  </w:style>
  <w:style w:type="paragraph" w:customStyle="1" w:styleId="dane10">
    <w:name w:val="dane1"/>
    <w:basedOn w:val="Normalny"/>
    <w:link w:val="dane1Znak0"/>
    <w:qFormat/>
    <w:rsid w:val="00BB2E1A"/>
    <w:pPr>
      <w:spacing w:after="0"/>
    </w:pPr>
    <w:rPr>
      <w:sz w:val="24"/>
    </w:rPr>
  </w:style>
  <w:style w:type="character" w:customStyle="1" w:styleId="dane1Znak0">
    <w:name w:val="dane1 Znak"/>
    <w:basedOn w:val="Domylnaczcionkaakapitu"/>
    <w:link w:val="dane10"/>
    <w:rsid w:val="00BB2E1A"/>
    <w:rPr>
      <w:rFonts w:ascii="Lato" w:hAnsi="Lato"/>
      <w:sz w:val="24"/>
    </w:rPr>
  </w:style>
  <w:style w:type="paragraph" w:styleId="Tekstprzypisudolnego">
    <w:name w:val="footnote text"/>
    <w:basedOn w:val="Normalny"/>
    <w:link w:val="TekstprzypisudolnegoZnak"/>
    <w:semiHidden/>
    <w:rsid w:val="008A7B64"/>
    <w:pPr>
      <w:spacing w:after="200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B6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aliases w:val="Znak Znak1 Znak,Znak Znak1 Znak Znak Znak Znak Znak,Char Znak1,Odwołanie przypisu,Footnote Reference Superscript,Footnote symbol,Footnote Reference/,Footnote Reference text,Voetnootverwijzing,footnote ref,FR"/>
    <w:uiPriority w:val="99"/>
    <w:semiHidden/>
    <w:qFormat/>
    <w:rsid w:val="008A7B64"/>
    <w:rPr>
      <w:vertAlign w:val="superscript"/>
    </w:rPr>
  </w:style>
  <w:style w:type="paragraph" w:styleId="Akapitzlist">
    <w:name w:val="List Paragraph"/>
    <w:basedOn w:val="Normalny"/>
    <w:qFormat/>
    <w:rsid w:val="008A7B64"/>
    <w:pPr>
      <w:spacing w:after="200"/>
      <w:ind w:left="708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D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3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D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215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215"/>
    <w:rPr>
      <w:rFonts w:ascii="Lato" w:hAnsi="Lat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1389"/>
    <w:pPr>
      <w:spacing w:after="0" w:line="240" w:lineRule="auto"/>
    </w:pPr>
    <w:rPr>
      <w:rFonts w:ascii="Lato" w:hAnsi="Lato"/>
    </w:rPr>
  </w:style>
  <w:style w:type="paragraph" w:customStyle="1" w:styleId="Textbody">
    <w:name w:val="Text body"/>
    <w:basedOn w:val="Normalny"/>
    <w:rsid w:val="006A161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WW">
    <w:name w:val="Text body (WW)"/>
    <w:basedOn w:val="Normalny"/>
    <w:rsid w:val="008118E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31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012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B7FF-DB0E-4935-87EA-71234BBD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21</Pages>
  <Words>4396</Words>
  <Characters>26378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Katarzyna Sugalska-Dabrowska</cp:lastModifiedBy>
  <cp:revision>138</cp:revision>
  <cp:lastPrinted>2025-03-04T11:45:00Z</cp:lastPrinted>
  <dcterms:created xsi:type="dcterms:W3CDTF">2025-02-06T09:15:00Z</dcterms:created>
  <dcterms:modified xsi:type="dcterms:W3CDTF">2025-03-04T11:45:00Z</dcterms:modified>
</cp:coreProperties>
</file>