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B1E" w:rsidRDefault="00D5033B" w:rsidP="00F25D81">
      <w:pPr>
        <w:jc w:val="lef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Z A T W I E R D Z A M:</w:t>
      </w:r>
      <w:r w:rsidR="001B7237">
        <w:rPr>
          <w:rFonts w:ascii="Times New Roman" w:hAnsi="Times New Roman" w:cs="Times New Roman"/>
        </w:rPr>
        <w:t xml:space="preserve">                  </w:t>
      </w:r>
      <w:r w:rsidR="007529F1">
        <w:rPr>
          <w:rFonts w:ascii="Times New Roman" w:hAnsi="Times New Roman" w:cs="Times New Roman"/>
        </w:rPr>
        <w:t xml:space="preserve">                                             Bydgoszcz dnia     września 2025 r</w:t>
      </w:r>
      <w:r w:rsidR="001B7237">
        <w:rPr>
          <w:rFonts w:ascii="Times New Roman" w:hAnsi="Times New Roman" w:cs="Times New Roman"/>
        </w:rPr>
        <w:t xml:space="preserve">                                                       </w:t>
      </w:r>
    </w:p>
    <w:p w:rsidR="00842B1E" w:rsidRDefault="00842B1E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D4FE736" wp14:editId="7D660524">
            <wp:simplePos x="0" y="0"/>
            <wp:positionH relativeFrom="column">
              <wp:posOffset>2038350</wp:posOffset>
            </wp:positionH>
            <wp:positionV relativeFrom="paragraph">
              <wp:posOffset>100330</wp:posOffset>
            </wp:positionV>
            <wp:extent cx="1444625" cy="1463675"/>
            <wp:effectExtent l="0" t="0" r="3175" b="3175"/>
            <wp:wrapNone/>
            <wp:docPr id="2150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Obraz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46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842B1E" w:rsidRDefault="00842B1E" w:rsidP="00F25D81">
      <w:pPr>
        <w:rPr>
          <w:lang w:eastAsia="pl-PL"/>
        </w:rPr>
      </w:pPr>
    </w:p>
    <w:p w:rsidR="00842B1E" w:rsidRPr="00F25D81" w:rsidRDefault="00842B1E" w:rsidP="00F25D81">
      <w:pPr>
        <w:rPr>
          <w:lang w:eastAsia="pl-PL"/>
        </w:rPr>
      </w:pPr>
    </w:p>
    <w:p w:rsidR="00D5033B" w:rsidRDefault="00842B1E" w:rsidP="00D5033B">
      <w:pPr>
        <w:pStyle w:val="TYTDZOZNoznaczenietytuulubdziau"/>
        <w:spacing w:after="240"/>
      </w:pPr>
      <w:r w:rsidRPr="00541F78">
        <w:rPr>
          <w:b/>
          <w:bCs/>
        </w:rPr>
        <w:t>procedura</w:t>
      </w:r>
      <w:r w:rsidR="00570C92">
        <w:rPr>
          <w:b/>
          <w:bCs/>
        </w:rPr>
        <w:t xml:space="preserve"> PRZYJMOWANIA ZGŁOSZEŃ ZEWNĘTRZNYCH </w:t>
      </w:r>
      <w:r w:rsidR="00D17C12">
        <w:rPr>
          <w:b/>
          <w:bCs/>
        </w:rPr>
        <w:br/>
      </w:r>
      <w:r w:rsidR="00570C92">
        <w:rPr>
          <w:b/>
          <w:bCs/>
        </w:rPr>
        <w:t>ORAZ PODEJMOWANIA DZIAŁAŃ</w:t>
      </w:r>
      <w:r w:rsidRPr="00541F78">
        <w:rPr>
          <w:b/>
          <w:bCs/>
        </w:rPr>
        <w:t xml:space="preserve"> następczych </w:t>
      </w:r>
      <w:r w:rsidR="00570C92">
        <w:rPr>
          <w:b/>
          <w:bCs/>
        </w:rPr>
        <w:br/>
      </w:r>
      <w:r w:rsidRPr="00541F78">
        <w:rPr>
          <w:b/>
          <w:bCs/>
        </w:rPr>
        <w:t xml:space="preserve">w Komendzie </w:t>
      </w:r>
      <w:r w:rsidR="00D5033B">
        <w:rPr>
          <w:b/>
          <w:bCs/>
        </w:rPr>
        <w:t xml:space="preserve">WOJEWÓDZKIEJ </w:t>
      </w:r>
      <w:r w:rsidRPr="00541F78">
        <w:rPr>
          <w:b/>
          <w:bCs/>
        </w:rPr>
        <w:t xml:space="preserve"> Policji </w:t>
      </w:r>
      <w:r w:rsidR="00D5033B">
        <w:rPr>
          <w:b/>
          <w:bCs/>
        </w:rPr>
        <w:t>W BYDGOSZCZY</w:t>
      </w:r>
      <w:r w:rsidR="007529F1">
        <w:rPr>
          <w:b/>
          <w:bCs/>
        </w:rPr>
        <w:t xml:space="preserve">                                             </w:t>
      </w:r>
      <w:r w:rsidR="00241E2C">
        <w:rPr>
          <w:b/>
          <w:bCs/>
        </w:rPr>
        <w:t xml:space="preserve"> /</w:t>
      </w:r>
      <w:r w:rsidR="00D5033B">
        <w:rPr>
          <w:b/>
          <w:bCs/>
        </w:rPr>
        <w:t>ODDZIALE PREWENCJI POLICJI W BYDGOSZCZ</w:t>
      </w:r>
      <w:r w:rsidR="007C2C41">
        <w:rPr>
          <w:b/>
          <w:bCs/>
        </w:rPr>
        <w:t>Y</w:t>
      </w:r>
      <w:r w:rsidR="00D5033B">
        <w:rPr>
          <w:b/>
          <w:bCs/>
        </w:rPr>
        <w:t xml:space="preserve"> </w:t>
      </w:r>
      <w:r w:rsidR="00241E2C">
        <w:rPr>
          <w:b/>
          <w:bCs/>
        </w:rPr>
        <w:t xml:space="preserve">ORAZ </w:t>
      </w:r>
      <w:r w:rsidR="00D5033B">
        <w:rPr>
          <w:b/>
          <w:bCs/>
        </w:rPr>
        <w:t>SAMODZIELNYM PODODDZIALE KONTRTERRORYSTYCZNY</w:t>
      </w:r>
      <w:r w:rsidR="007A3646">
        <w:rPr>
          <w:b/>
          <w:bCs/>
        </w:rPr>
        <w:t>M POLICJI W BYDGOSZCZY</w:t>
      </w:r>
    </w:p>
    <w:p w:rsidR="00D5033B" w:rsidRDefault="00D5033B" w:rsidP="00D5033B">
      <w:pPr>
        <w:rPr>
          <w:lang w:eastAsia="pl-PL"/>
        </w:rPr>
      </w:pPr>
    </w:p>
    <w:p w:rsidR="00D5033B" w:rsidRPr="00D5033B" w:rsidRDefault="00D5033B" w:rsidP="00D5033B">
      <w:pPr>
        <w:rPr>
          <w:lang w:eastAsia="pl-PL"/>
        </w:rPr>
      </w:pPr>
    </w:p>
    <w:p w:rsidR="00842B1E" w:rsidRDefault="00842B1E" w:rsidP="00F25D81">
      <w:pPr>
        <w:pStyle w:val="ROZDZODDZOZNoznaczenierozdziauluboddziau"/>
      </w:pPr>
      <w:r w:rsidRPr="009069B4">
        <w:t>Rozdział 1</w:t>
      </w:r>
    </w:p>
    <w:p w:rsidR="00AE1702" w:rsidRPr="00AE1702" w:rsidRDefault="00AE1702" w:rsidP="00AE1702">
      <w:pPr>
        <w:pStyle w:val="ARTartustawynprozporzdzenia"/>
      </w:pPr>
    </w:p>
    <w:p w:rsidR="00842B1E" w:rsidRDefault="00842B1E" w:rsidP="00F25D81">
      <w:pPr>
        <w:pStyle w:val="ROZDZODDZPRZEDMprzedmiotregulacjirozdziauluboddziau"/>
      </w:pPr>
      <w:r>
        <w:t>Postanowienia</w:t>
      </w:r>
      <w:r w:rsidRPr="009069B4">
        <w:t xml:space="preserve"> ogólne</w:t>
      </w:r>
    </w:p>
    <w:p w:rsidR="00AE1702" w:rsidRPr="00AE1702" w:rsidRDefault="00AE1702" w:rsidP="00AE1702">
      <w:pPr>
        <w:pStyle w:val="ARTartustawynprozporzdzenia"/>
      </w:pPr>
    </w:p>
    <w:p w:rsidR="00AE1702" w:rsidRDefault="00AE1702" w:rsidP="00AE1702">
      <w:pPr>
        <w:pStyle w:val="ARTartustawynprozporzdzenia"/>
        <w:ind w:firstLine="0"/>
        <w:jc w:val="center"/>
        <w:rPr>
          <w:rFonts w:cs="Calibri"/>
        </w:rPr>
      </w:pPr>
      <w:r>
        <w:rPr>
          <w:b/>
          <w:bCs/>
        </w:rPr>
        <w:t>§ 1</w:t>
      </w:r>
    </w:p>
    <w:p w:rsidR="00842B1E" w:rsidRDefault="00C751AC" w:rsidP="00AE1702">
      <w:pPr>
        <w:pStyle w:val="ARTartustawynprozporzdzenia"/>
        <w:ind w:firstLine="0"/>
      </w:pPr>
      <w:r>
        <w:t>Procedura zgłoszeń z</w:t>
      </w:r>
      <w:r w:rsidR="00842B1E" w:rsidRPr="009069B4">
        <w:t>ewnętrznych stanowi realizację o</w:t>
      </w:r>
      <w:r w:rsidR="00BE1EE9">
        <w:t xml:space="preserve">bowiązków wynikających </w:t>
      </w:r>
      <w:r w:rsidR="00903089">
        <w:br/>
      </w:r>
      <w:r w:rsidR="00BE6482">
        <w:t xml:space="preserve">z art. 33 </w:t>
      </w:r>
      <w:r w:rsidR="00842B1E" w:rsidRPr="009069B4">
        <w:t xml:space="preserve">ustawy z dnia 14 czerwca 2024 r. o ochronie sygnalistów </w:t>
      </w:r>
      <w:r w:rsidR="00842B1E">
        <w:t xml:space="preserve">(Dz. U. </w:t>
      </w:r>
      <w:r w:rsidR="00D17C12">
        <w:t>z</w:t>
      </w:r>
      <w:r w:rsidR="00241E2C">
        <w:t xml:space="preserve"> 2024 </w:t>
      </w:r>
      <w:r w:rsidR="00842B1E">
        <w:t>poz. 928</w:t>
      </w:r>
      <w:r w:rsidR="00905C87">
        <w:t xml:space="preserve"> – zwana dalej ustawą o sygnalistach </w:t>
      </w:r>
      <w:r w:rsidR="00842B1E">
        <w:t xml:space="preserve">i </w:t>
      </w:r>
      <w:r w:rsidR="00842B1E" w:rsidRPr="00541F78">
        <w:t xml:space="preserve">służy do zgłaszania naruszeń prawa w rozumieniu </w:t>
      </w:r>
      <w:r w:rsidR="00241E2C">
        <w:t xml:space="preserve">                         </w:t>
      </w:r>
      <w:r w:rsidR="00842B1E">
        <w:t xml:space="preserve">tej </w:t>
      </w:r>
      <w:r w:rsidR="00842B1E" w:rsidRPr="00541F78">
        <w:t xml:space="preserve">ustawy </w:t>
      </w:r>
      <w:r w:rsidR="00842B1E">
        <w:t>oraz</w:t>
      </w:r>
      <w:r w:rsidR="00842B1E" w:rsidRPr="00541F78">
        <w:t xml:space="preserve"> podejmowania działań następczych w Komendzie </w:t>
      </w:r>
      <w:r w:rsidR="00CD0424">
        <w:t xml:space="preserve">Wojewódzkiej Policji </w:t>
      </w:r>
      <w:r w:rsidR="00241E2C">
        <w:t xml:space="preserve">                      </w:t>
      </w:r>
      <w:r w:rsidR="00CD0424">
        <w:t>w Bydgoszczy, Oddziale Prewencji Policji</w:t>
      </w:r>
      <w:r w:rsidR="007C2C41">
        <w:t xml:space="preserve"> w Bydgoszczy</w:t>
      </w:r>
      <w:r w:rsidR="00CD0424">
        <w:t xml:space="preserve"> i Samodzielnym Pododdziale Kontrterrorystycznym</w:t>
      </w:r>
      <w:r w:rsidR="007A3646">
        <w:t xml:space="preserve"> Policji w Bydgoszczy</w:t>
      </w:r>
      <w:r w:rsidR="00CD0424">
        <w:t xml:space="preserve">. </w:t>
      </w:r>
    </w:p>
    <w:p w:rsidR="00AE1702" w:rsidRDefault="00AE1702" w:rsidP="00AE1702">
      <w:pPr>
        <w:pStyle w:val="ARTartustawynprozporzdzenia"/>
        <w:ind w:firstLine="0"/>
      </w:pPr>
    </w:p>
    <w:p w:rsidR="00AE1702" w:rsidRDefault="00AE1702" w:rsidP="00AE1702">
      <w:pPr>
        <w:pStyle w:val="ARTartustawynprozporzdzenia"/>
        <w:ind w:firstLine="0"/>
      </w:pPr>
    </w:p>
    <w:p w:rsidR="00AE1702" w:rsidRDefault="00842B1E" w:rsidP="00AE1702">
      <w:pPr>
        <w:pStyle w:val="ARTartustawynprozporzdzenia"/>
        <w:ind w:firstLine="0"/>
        <w:jc w:val="center"/>
        <w:rPr>
          <w:b/>
          <w:bCs/>
        </w:rPr>
      </w:pPr>
      <w:r w:rsidRPr="00AA65DE">
        <w:rPr>
          <w:b/>
          <w:bCs/>
        </w:rPr>
        <w:lastRenderedPageBreak/>
        <w:t>§</w:t>
      </w:r>
      <w:r w:rsidR="00940261">
        <w:rPr>
          <w:b/>
          <w:bCs/>
        </w:rPr>
        <w:t xml:space="preserve"> </w:t>
      </w:r>
      <w:r w:rsidR="00AE1702">
        <w:rPr>
          <w:b/>
          <w:bCs/>
        </w:rPr>
        <w:t>2</w:t>
      </w:r>
    </w:p>
    <w:p w:rsidR="00AE1702" w:rsidRDefault="00842B1E" w:rsidP="00AE1702">
      <w:pPr>
        <w:pStyle w:val="ARTartustawynprozporzdzenia"/>
        <w:ind w:firstLine="0"/>
      </w:pPr>
      <w:r w:rsidRPr="00541F78">
        <w:t xml:space="preserve">Celem procedury jest ukształtowanie efektywnego i </w:t>
      </w:r>
      <w:r w:rsidR="002D13C3">
        <w:t xml:space="preserve">jednolitego systemu przyjmowania informacji o </w:t>
      </w:r>
      <w:r w:rsidRPr="00541F78">
        <w:t>naruszeniach prawa</w:t>
      </w:r>
      <w:r w:rsidR="002D13C3">
        <w:t>,</w:t>
      </w:r>
      <w:r w:rsidRPr="00541F78">
        <w:t xml:space="preserve"> poprzez stworzenie bezpiecznych kanałów zgłoszeniowych, zapobiegających podejmowaniu jakichkolwiek działań odwetowych wobec sygnalisty.</w:t>
      </w:r>
    </w:p>
    <w:p w:rsidR="007529F1" w:rsidRPr="00940261" w:rsidRDefault="007529F1" w:rsidP="00AE1702">
      <w:pPr>
        <w:pStyle w:val="ARTartustawynprozporzdzenia"/>
        <w:ind w:firstLine="0"/>
        <w:rPr>
          <w:b/>
          <w:bCs/>
        </w:rPr>
      </w:pPr>
    </w:p>
    <w:p w:rsidR="00AE1702" w:rsidRDefault="00842B1E" w:rsidP="00AE1702">
      <w:pPr>
        <w:pStyle w:val="ARTartustawynprozporzdzenia"/>
        <w:ind w:firstLine="0"/>
        <w:jc w:val="center"/>
        <w:rPr>
          <w:b/>
          <w:bCs/>
        </w:rPr>
      </w:pPr>
      <w:r w:rsidRPr="00AA65DE">
        <w:rPr>
          <w:b/>
          <w:bCs/>
        </w:rPr>
        <w:t>§</w:t>
      </w:r>
      <w:r w:rsidR="00940261">
        <w:rPr>
          <w:b/>
          <w:bCs/>
        </w:rPr>
        <w:t xml:space="preserve">  </w:t>
      </w:r>
      <w:r w:rsidR="00AE1702">
        <w:rPr>
          <w:b/>
          <w:bCs/>
        </w:rPr>
        <w:t>3</w:t>
      </w:r>
    </w:p>
    <w:p w:rsidR="00842B1E" w:rsidRDefault="0086360F" w:rsidP="00AE1702">
      <w:pPr>
        <w:pStyle w:val="ARTartustawynprozporzdzenia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Procedura zgłoszeń zewnętrznych</w:t>
      </w:r>
      <w:r w:rsidR="00842B1E" w:rsidRPr="00AB64BB">
        <w:rPr>
          <w:rFonts w:ascii="Times New Roman" w:hAnsi="Times New Roman" w:cs="Times New Roman"/>
        </w:rPr>
        <w:t xml:space="preserve"> ma zastosowanie do</w:t>
      </w:r>
      <w:r w:rsidR="00EF4D99">
        <w:rPr>
          <w:rFonts w:ascii="Times New Roman" w:hAnsi="Times New Roman" w:cs="Times New Roman"/>
        </w:rPr>
        <w:t xml:space="preserve"> naruszeń prawa określonych </w:t>
      </w:r>
      <w:r w:rsidR="00BE6482" w:rsidRPr="00BE6482">
        <w:rPr>
          <w:rFonts w:ascii="Times New Roman" w:hAnsi="Times New Roman" w:cs="Times New Roman"/>
          <w:color w:val="000000" w:themeColor="text1"/>
        </w:rPr>
        <w:t>w art.</w:t>
      </w:r>
      <w:r w:rsidR="007529F1">
        <w:rPr>
          <w:rFonts w:ascii="Times New Roman" w:hAnsi="Times New Roman" w:cs="Times New Roman"/>
          <w:color w:val="000000" w:themeColor="text1"/>
        </w:rPr>
        <w:t xml:space="preserve">                 </w:t>
      </w:r>
      <w:r w:rsidR="00BE6482" w:rsidRPr="00BE6482">
        <w:rPr>
          <w:rFonts w:ascii="Times New Roman" w:hAnsi="Times New Roman" w:cs="Times New Roman"/>
          <w:color w:val="000000" w:themeColor="text1"/>
        </w:rPr>
        <w:t xml:space="preserve"> 3 ust. 1 </w:t>
      </w:r>
      <w:r w:rsidR="00EF4D99">
        <w:rPr>
          <w:rFonts w:ascii="Times New Roman" w:hAnsi="Times New Roman" w:cs="Times New Roman"/>
        </w:rPr>
        <w:t>ustawy o sygnalist</w:t>
      </w:r>
      <w:r w:rsidR="00F66BCB">
        <w:rPr>
          <w:rFonts w:ascii="Times New Roman" w:hAnsi="Times New Roman" w:cs="Times New Roman"/>
        </w:rPr>
        <w:t>ach</w:t>
      </w:r>
      <w:r>
        <w:rPr>
          <w:rFonts w:ascii="Times New Roman" w:hAnsi="Times New Roman" w:cs="Times New Roman"/>
        </w:rPr>
        <w:t>, zgłaszanych lub ujawnianych naruszeń prawa</w:t>
      </w:r>
      <w:r w:rsidR="00EF4D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="00905C87">
        <w:rPr>
          <w:rFonts w:ascii="Times New Roman" w:hAnsi="Times New Roman" w:cs="Times New Roman"/>
        </w:rPr>
        <w:t xml:space="preserve">w rozumieniu </w:t>
      </w:r>
      <w:r w:rsidR="00EF4D99">
        <w:rPr>
          <w:rFonts w:ascii="Times New Roman" w:hAnsi="Times New Roman" w:cs="Times New Roman"/>
        </w:rPr>
        <w:t>art. 4 ust. 1 i 2 ustawy o sygnalist</w:t>
      </w:r>
      <w:r w:rsidR="00905C87">
        <w:rPr>
          <w:rFonts w:ascii="Times New Roman" w:hAnsi="Times New Roman" w:cs="Times New Roman"/>
        </w:rPr>
        <w:t>ach</w:t>
      </w:r>
      <w:r w:rsidR="00146873">
        <w:rPr>
          <w:rFonts w:ascii="Times New Roman" w:hAnsi="Times New Roman" w:cs="Times New Roman"/>
        </w:rPr>
        <w:t>.</w:t>
      </w:r>
    </w:p>
    <w:p w:rsidR="00AE1702" w:rsidRDefault="00AE1702" w:rsidP="00AE1702">
      <w:pPr>
        <w:pStyle w:val="ARTartustawynprozporzdzenia"/>
        <w:ind w:firstLine="0"/>
        <w:rPr>
          <w:b/>
          <w:bCs/>
          <w:color w:val="000000" w:themeColor="text1"/>
        </w:rPr>
      </w:pPr>
    </w:p>
    <w:p w:rsidR="00AE1702" w:rsidRDefault="004D2EA5" w:rsidP="00AE1702">
      <w:pPr>
        <w:pStyle w:val="ARTartustawynprozporzdzenia"/>
        <w:ind w:firstLine="0"/>
        <w:jc w:val="center"/>
        <w:rPr>
          <w:b/>
          <w:bCs/>
          <w:color w:val="000000" w:themeColor="text1"/>
        </w:rPr>
      </w:pPr>
      <w:r w:rsidRPr="00806C7D">
        <w:rPr>
          <w:b/>
          <w:bCs/>
          <w:color w:val="000000" w:themeColor="text1"/>
        </w:rPr>
        <w:t>§</w:t>
      </w:r>
      <w:r w:rsidR="00940261">
        <w:rPr>
          <w:b/>
          <w:bCs/>
          <w:color w:val="000000" w:themeColor="text1"/>
        </w:rPr>
        <w:t xml:space="preserve"> </w:t>
      </w:r>
      <w:r w:rsidRPr="00806C7D">
        <w:rPr>
          <w:b/>
          <w:bCs/>
          <w:color w:val="000000" w:themeColor="text1"/>
        </w:rPr>
        <w:t>4</w:t>
      </w:r>
    </w:p>
    <w:p w:rsidR="00842B1E" w:rsidRDefault="00241E2C" w:rsidP="00AE1702">
      <w:pPr>
        <w:pStyle w:val="ARTartustawynprozporzdzenia"/>
        <w:ind w:firstLine="0"/>
        <w:rPr>
          <w:bCs/>
          <w:color w:val="000000" w:themeColor="text1"/>
        </w:rPr>
      </w:pPr>
      <w:r w:rsidRPr="00241E2C">
        <w:rPr>
          <w:bCs/>
          <w:color w:val="000000" w:themeColor="text1"/>
        </w:rPr>
        <w:t>Użyte w procedurze zgłoszeń zewnętrznych określeni</w:t>
      </w:r>
      <w:r w:rsidR="00667FE5">
        <w:rPr>
          <w:bCs/>
          <w:color w:val="000000" w:themeColor="text1"/>
        </w:rPr>
        <w:t>e</w:t>
      </w:r>
      <w:r w:rsidRPr="00241E2C">
        <w:rPr>
          <w:bCs/>
          <w:color w:val="000000" w:themeColor="text1"/>
        </w:rPr>
        <w:t xml:space="preserve"> oznacz</w:t>
      </w:r>
      <w:r w:rsidR="00667FE5">
        <w:rPr>
          <w:bCs/>
          <w:color w:val="000000" w:themeColor="text1"/>
        </w:rPr>
        <w:t>a</w:t>
      </w:r>
      <w:r w:rsidRPr="00241E2C">
        <w:rPr>
          <w:bCs/>
          <w:color w:val="000000" w:themeColor="text1"/>
        </w:rPr>
        <w:t>:</w:t>
      </w:r>
    </w:p>
    <w:p w:rsidR="00241E2C" w:rsidRDefault="00241E2C" w:rsidP="00667FE5">
      <w:pPr>
        <w:pStyle w:val="ARTartustawynprozporzdzenia"/>
        <w:ind w:left="870" w:firstLine="0"/>
        <w:rPr>
          <w:bCs/>
          <w:color w:val="000000" w:themeColor="text1"/>
        </w:rPr>
      </w:pPr>
      <w:r>
        <w:rPr>
          <w:bCs/>
          <w:color w:val="000000" w:themeColor="text1"/>
        </w:rPr>
        <w:t>KWP w Bydgoszczy – Komenda Wojewódzka Policji w Bydgoszczy;</w:t>
      </w:r>
    </w:p>
    <w:p w:rsidR="00241E2C" w:rsidRPr="00806C7D" w:rsidRDefault="00241E2C" w:rsidP="00F25D81">
      <w:pPr>
        <w:pStyle w:val="ARTartustawynprozporzdzenia"/>
        <w:rPr>
          <w:rFonts w:cs="Calibri"/>
          <w:color w:val="000000" w:themeColor="text1"/>
        </w:rPr>
      </w:pPr>
    </w:p>
    <w:p w:rsidR="00842B1E" w:rsidRPr="008A0642" w:rsidRDefault="00842B1E" w:rsidP="00F25D81">
      <w:pPr>
        <w:pStyle w:val="ROZDZODDZOZNoznaczenierozdziauluboddziau"/>
        <w:rPr>
          <w:color w:val="000000" w:themeColor="text1"/>
        </w:rPr>
      </w:pPr>
      <w:r w:rsidRPr="008A0642">
        <w:rPr>
          <w:color w:val="000000" w:themeColor="text1"/>
        </w:rPr>
        <w:t>Rozdział 2</w:t>
      </w:r>
    </w:p>
    <w:p w:rsidR="00842B1E" w:rsidRDefault="008A0642" w:rsidP="00F25D81">
      <w:pPr>
        <w:pStyle w:val="ROZDZODDZPRZEDMprzedmiotregulacjirozdziauluboddziau"/>
        <w:rPr>
          <w:color w:val="000000" w:themeColor="text1"/>
        </w:rPr>
      </w:pPr>
      <w:r w:rsidRPr="008A0642">
        <w:rPr>
          <w:color w:val="000000" w:themeColor="text1"/>
        </w:rPr>
        <w:t>Wewnętrzna komórka</w:t>
      </w:r>
      <w:r w:rsidR="00842B1E" w:rsidRPr="008A0642">
        <w:rPr>
          <w:color w:val="000000" w:themeColor="text1"/>
        </w:rPr>
        <w:t xml:space="preserve"> organizacyjna w ramach struktury K</w:t>
      </w:r>
      <w:r w:rsidR="00CD0424">
        <w:rPr>
          <w:color w:val="000000" w:themeColor="text1"/>
        </w:rPr>
        <w:t>W</w:t>
      </w:r>
      <w:r w:rsidR="00842B1E" w:rsidRPr="008A0642">
        <w:rPr>
          <w:color w:val="000000" w:themeColor="text1"/>
        </w:rPr>
        <w:t xml:space="preserve">P </w:t>
      </w:r>
      <w:r w:rsidR="007A3646">
        <w:rPr>
          <w:color w:val="000000" w:themeColor="text1"/>
        </w:rPr>
        <w:t xml:space="preserve">w Bydgoszczy </w:t>
      </w:r>
      <w:r w:rsidR="00842B1E" w:rsidRPr="008A0642">
        <w:rPr>
          <w:color w:val="000000" w:themeColor="text1"/>
        </w:rPr>
        <w:t>upoważ</w:t>
      </w:r>
      <w:r w:rsidRPr="008A0642">
        <w:rPr>
          <w:color w:val="000000" w:themeColor="text1"/>
        </w:rPr>
        <w:t>niona do przyjmowania zgłoszeń z</w:t>
      </w:r>
      <w:r w:rsidR="00842B1E" w:rsidRPr="008A0642">
        <w:rPr>
          <w:color w:val="000000" w:themeColor="text1"/>
        </w:rPr>
        <w:t>ewnętrznych</w:t>
      </w:r>
    </w:p>
    <w:p w:rsidR="00AE1702" w:rsidRPr="00AE1702" w:rsidRDefault="00AE1702" w:rsidP="00AE1702">
      <w:pPr>
        <w:pStyle w:val="ARTartustawynprozporzdzenia"/>
      </w:pPr>
    </w:p>
    <w:p w:rsidR="00AE1702" w:rsidRDefault="00842B1E" w:rsidP="00AE1702">
      <w:pPr>
        <w:pStyle w:val="ARTartustawynprozporzdzenia"/>
        <w:ind w:firstLine="0"/>
        <w:jc w:val="center"/>
        <w:rPr>
          <w:b/>
          <w:bCs/>
          <w:color w:val="000000" w:themeColor="text1"/>
        </w:rPr>
      </w:pPr>
      <w:r w:rsidRPr="008A0642">
        <w:rPr>
          <w:b/>
          <w:bCs/>
          <w:color w:val="000000" w:themeColor="text1"/>
        </w:rPr>
        <w:t>§</w:t>
      </w:r>
      <w:r w:rsidR="00940261">
        <w:rPr>
          <w:b/>
          <w:bCs/>
          <w:color w:val="000000" w:themeColor="text1"/>
        </w:rPr>
        <w:t xml:space="preserve"> </w:t>
      </w:r>
      <w:r w:rsidR="00AE1702">
        <w:rPr>
          <w:b/>
          <w:bCs/>
          <w:color w:val="000000" w:themeColor="text1"/>
        </w:rPr>
        <w:t>5</w:t>
      </w:r>
    </w:p>
    <w:p w:rsidR="00842B1E" w:rsidRPr="008A0642" w:rsidRDefault="00842B1E" w:rsidP="00AE1702">
      <w:pPr>
        <w:pStyle w:val="ARTartustawynprozporzdzenia"/>
        <w:ind w:firstLine="0"/>
        <w:rPr>
          <w:rFonts w:cs="Calibri"/>
          <w:color w:val="000000" w:themeColor="text1"/>
        </w:rPr>
      </w:pPr>
      <w:r w:rsidRPr="008A0642">
        <w:rPr>
          <w:color w:val="000000" w:themeColor="text1"/>
        </w:rPr>
        <w:t>1.</w:t>
      </w:r>
      <w:r w:rsidR="00940261">
        <w:rPr>
          <w:color w:val="000000" w:themeColor="text1"/>
        </w:rPr>
        <w:t xml:space="preserve"> </w:t>
      </w:r>
      <w:r w:rsidR="008A0642" w:rsidRPr="008A0642">
        <w:rPr>
          <w:color w:val="000000" w:themeColor="text1"/>
        </w:rPr>
        <w:t>Do przyjmowania zgłoszeń z</w:t>
      </w:r>
      <w:r w:rsidR="0070460C">
        <w:rPr>
          <w:color w:val="000000" w:themeColor="text1"/>
        </w:rPr>
        <w:t xml:space="preserve">ewnętrznych dotyczących </w:t>
      </w:r>
      <w:r w:rsidRPr="008A0642">
        <w:rPr>
          <w:color w:val="000000" w:themeColor="text1"/>
        </w:rPr>
        <w:t xml:space="preserve">naruszeń prawa, </w:t>
      </w:r>
      <w:r w:rsidR="00CD0424">
        <w:rPr>
          <w:color w:val="000000" w:themeColor="text1"/>
        </w:rPr>
        <w:t xml:space="preserve">            </w:t>
      </w:r>
      <w:r w:rsidR="0070460C">
        <w:rPr>
          <w:color w:val="000000" w:themeColor="text1"/>
        </w:rPr>
        <w:br/>
      </w:r>
      <w:r w:rsidRPr="008A0642">
        <w:rPr>
          <w:color w:val="000000" w:themeColor="text1"/>
        </w:rPr>
        <w:t>o których mowa w art. 3 ust. 1 ustawy</w:t>
      </w:r>
      <w:r w:rsidR="0070460C">
        <w:rPr>
          <w:color w:val="000000" w:themeColor="text1"/>
        </w:rPr>
        <w:t xml:space="preserve"> o sygnalis</w:t>
      </w:r>
      <w:r w:rsidR="008A0642" w:rsidRPr="008A0642">
        <w:rPr>
          <w:color w:val="000000" w:themeColor="text1"/>
        </w:rPr>
        <w:t>tach</w:t>
      </w:r>
      <w:r w:rsidR="00CD0424">
        <w:rPr>
          <w:color w:val="000000" w:themeColor="text1"/>
        </w:rPr>
        <w:t xml:space="preserve"> </w:t>
      </w:r>
      <w:r w:rsidR="00CD0424" w:rsidRPr="00541F78">
        <w:t xml:space="preserve">w Komendzie </w:t>
      </w:r>
      <w:r w:rsidR="00CD0424">
        <w:t>Wojewódzkiej Policji                   w Bydgoszczy, Oddziale Prewencji Policji</w:t>
      </w:r>
      <w:r w:rsidR="001F5BC1">
        <w:t xml:space="preserve"> w Bydgoszczy</w:t>
      </w:r>
      <w:r w:rsidR="00CD0424">
        <w:t xml:space="preserve"> i Samodzielnym Pododdziale Kontrterrorystycznym </w:t>
      </w:r>
      <w:r w:rsidR="007A3646">
        <w:rPr>
          <w:color w:val="000000" w:themeColor="text1"/>
        </w:rPr>
        <w:t xml:space="preserve">Policji w Bydgoszczy </w:t>
      </w:r>
      <w:r w:rsidRPr="008A0642">
        <w:rPr>
          <w:color w:val="000000" w:themeColor="text1"/>
        </w:rPr>
        <w:t xml:space="preserve">upoważnia się wyznaczonych funkcjonariuszy Wydziału </w:t>
      </w:r>
      <w:r w:rsidR="001F5BC1">
        <w:rPr>
          <w:color w:val="000000" w:themeColor="text1"/>
        </w:rPr>
        <w:t xml:space="preserve">Kontroli KWP w Bydgoszczy. </w:t>
      </w:r>
      <w:r w:rsidRPr="008A0642">
        <w:rPr>
          <w:color w:val="000000" w:themeColor="text1"/>
        </w:rPr>
        <w:t xml:space="preserve"> </w:t>
      </w:r>
    </w:p>
    <w:p w:rsidR="00842B1E" w:rsidRPr="00BE6482" w:rsidRDefault="00AE1702" w:rsidP="00AE1702">
      <w:pPr>
        <w:pStyle w:val="USTustnpkodeksu"/>
        <w:ind w:firstLine="0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842B1E" w:rsidRPr="008A0642">
        <w:rPr>
          <w:color w:val="000000" w:themeColor="text1"/>
        </w:rPr>
        <w:t>W przypadku</w:t>
      </w:r>
      <w:r w:rsidR="001F5BC1">
        <w:rPr>
          <w:color w:val="000000" w:themeColor="text1"/>
        </w:rPr>
        <w:t>,</w:t>
      </w:r>
      <w:r w:rsidR="00842B1E" w:rsidRPr="008A0642">
        <w:rPr>
          <w:color w:val="000000" w:themeColor="text1"/>
        </w:rPr>
        <w:t xml:space="preserve"> gdy zgłoszenie </w:t>
      </w:r>
      <w:r w:rsidR="00631685">
        <w:rPr>
          <w:color w:val="000000" w:themeColor="text1"/>
        </w:rPr>
        <w:t xml:space="preserve">zewnętrzne </w:t>
      </w:r>
      <w:r w:rsidR="00842B1E" w:rsidRPr="008A0642">
        <w:rPr>
          <w:color w:val="000000" w:themeColor="text1"/>
        </w:rPr>
        <w:t xml:space="preserve">dotyczy funkcjonariuszy lub pracowników </w:t>
      </w:r>
      <w:r w:rsidR="001F5BC1">
        <w:rPr>
          <w:color w:val="000000" w:themeColor="text1"/>
        </w:rPr>
        <w:t>Wydziału</w:t>
      </w:r>
      <w:r w:rsidR="00842B1E" w:rsidRPr="008A0642">
        <w:rPr>
          <w:color w:val="000000" w:themeColor="text1"/>
        </w:rPr>
        <w:t xml:space="preserve"> Kontroli K</w:t>
      </w:r>
      <w:r w:rsidR="001F5BC1">
        <w:rPr>
          <w:color w:val="000000" w:themeColor="text1"/>
        </w:rPr>
        <w:t>W</w:t>
      </w:r>
      <w:r w:rsidR="00842B1E" w:rsidRPr="008A0642">
        <w:rPr>
          <w:color w:val="000000" w:themeColor="text1"/>
        </w:rPr>
        <w:t>P</w:t>
      </w:r>
      <w:r w:rsidR="001F5BC1">
        <w:rPr>
          <w:color w:val="000000" w:themeColor="text1"/>
        </w:rPr>
        <w:t xml:space="preserve"> w Bydgoszczy</w:t>
      </w:r>
      <w:r w:rsidR="00842B1E" w:rsidRPr="008A0642">
        <w:rPr>
          <w:color w:val="000000" w:themeColor="text1"/>
        </w:rPr>
        <w:t xml:space="preserve"> zgłaszający przedstawi</w:t>
      </w:r>
      <w:r w:rsidR="001F5BC1">
        <w:rPr>
          <w:color w:val="000000" w:themeColor="text1"/>
        </w:rPr>
        <w:t>a</w:t>
      </w:r>
      <w:r w:rsidR="00842B1E" w:rsidRPr="008A0642">
        <w:rPr>
          <w:color w:val="000000" w:themeColor="text1"/>
        </w:rPr>
        <w:t xml:space="preserve"> zgłoszenie bezpośrednio Komendantowi </w:t>
      </w:r>
      <w:r w:rsidR="001F5BC1">
        <w:rPr>
          <w:color w:val="000000" w:themeColor="text1"/>
        </w:rPr>
        <w:t>Wojewódzkie</w:t>
      </w:r>
      <w:r w:rsidR="0002503D">
        <w:rPr>
          <w:color w:val="000000" w:themeColor="text1"/>
        </w:rPr>
        <w:t>mu</w:t>
      </w:r>
      <w:r w:rsidR="00842B1E" w:rsidRPr="008A0642">
        <w:rPr>
          <w:color w:val="000000" w:themeColor="text1"/>
        </w:rPr>
        <w:t xml:space="preserve"> Policji </w:t>
      </w:r>
      <w:r w:rsidR="001F5BC1">
        <w:rPr>
          <w:color w:val="000000" w:themeColor="text1"/>
        </w:rPr>
        <w:t xml:space="preserve"> w Bydgoszczy </w:t>
      </w:r>
      <w:r w:rsidR="00842B1E" w:rsidRPr="008A0642">
        <w:rPr>
          <w:color w:val="000000" w:themeColor="text1"/>
        </w:rPr>
        <w:t xml:space="preserve">w sposób określony </w:t>
      </w:r>
      <w:r w:rsidR="00842B1E" w:rsidRPr="00BE6482">
        <w:rPr>
          <w:color w:val="000000" w:themeColor="text1"/>
        </w:rPr>
        <w:t>w § 6 ust. 7.</w:t>
      </w:r>
    </w:p>
    <w:p w:rsidR="00842B1E" w:rsidRPr="008A0642" w:rsidRDefault="00842B1E" w:rsidP="00F25D81">
      <w:pPr>
        <w:pStyle w:val="ROZDZODDZOZNoznaczenierozdziauluboddziau"/>
        <w:rPr>
          <w:color w:val="000000" w:themeColor="text1"/>
        </w:rPr>
      </w:pPr>
      <w:r w:rsidRPr="008A0642">
        <w:rPr>
          <w:color w:val="000000" w:themeColor="text1"/>
        </w:rPr>
        <w:lastRenderedPageBreak/>
        <w:t xml:space="preserve">Rozdział 3 </w:t>
      </w:r>
    </w:p>
    <w:p w:rsidR="00617F5B" w:rsidRPr="00617F5B" w:rsidRDefault="008A0642" w:rsidP="00617F5B">
      <w:pPr>
        <w:pStyle w:val="ROZDZODDZPRZEDMprzedmiotregulacjirozdziauluboddziau"/>
        <w:rPr>
          <w:color w:val="000000" w:themeColor="text1"/>
        </w:rPr>
      </w:pPr>
      <w:r w:rsidRPr="008A0642">
        <w:rPr>
          <w:color w:val="000000" w:themeColor="text1"/>
        </w:rPr>
        <w:t>Sposoby przekazywania zgłoszeń z</w:t>
      </w:r>
      <w:r w:rsidR="00842B1E" w:rsidRPr="008A0642">
        <w:rPr>
          <w:color w:val="000000" w:themeColor="text1"/>
        </w:rPr>
        <w:t>ewnętrznych przez sygnalistę</w:t>
      </w:r>
    </w:p>
    <w:p w:rsidR="00617F5B" w:rsidRDefault="00617F5B" w:rsidP="00617F5B">
      <w:pPr>
        <w:pStyle w:val="ARTartustawynprozporzdzenia"/>
        <w:ind w:firstLine="0"/>
        <w:jc w:val="center"/>
        <w:rPr>
          <w:b/>
          <w:bCs/>
          <w:color w:val="000000" w:themeColor="text1"/>
        </w:rPr>
      </w:pPr>
    </w:p>
    <w:p w:rsidR="00617F5B" w:rsidRDefault="00842B1E" w:rsidP="00617F5B">
      <w:pPr>
        <w:pStyle w:val="ARTartustawynprozporzdzenia"/>
        <w:ind w:firstLine="0"/>
        <w:jc w:val="center"/>
        <w:rPr>
          <w:color w:val="000000" w:themeColor="text1"/>
        </w:rPr>
      </w:pPr>
      <w:r w:rsidRPr="008A0642">
        <w:rPr>
          <w:b/>
          <w:bCs/>
          <w:color w:val="000000" w:themeColor="text1"/>
        </w:rPr>
        <w:t>§</w:t>
      </w:r>
      <w:r w:rsidR="00940261">
        <w:rPr>
          <w:b/>
          <w:bCs/>
          <w:color w:val="000000" w:themeColor="text1"/>
        </w:rPr>
        <w:t xml:space="preserve"> </w:t>
      </w:r>
      <w:r w:rsidR="00617F5B">
        <w:rPr>
          <w:b/>
          <w:bCs/>
          <w:color w:val="000000" w:themeColor="text1"/>
        </w:rPr>
        <w:t>6</w:t>
      </w:r>
    </w:p>
    <w:p w:rsidR="00842B1E" w:rsidRPr="008A0642" w:rsidRDefault="00842B1E" w:rsidP="00617F5B">
      <w:pPr>
        <w:pStyle w:val="ARTartustawynprozporzdzenia"/>
        <w:ind w:firstLine="0"/>
        <w:rPr>
          <w:color w:val="000000" w:themeColor="text1"/>
        </w:rPr>
      </w:pPr>
      <w:r w:rsidRPr="008A0642">
        <w:rPr>
          <w:color w:val="000000" w:themeColor="text1"/>
        </w:rPr>
        <w:t>1.</w:t>
      </w:r>
      <w:r w:rsidR="00617F5B">
        <w:rPr>
          <w:color w:val="000000" w:themeColor="text1"/>
        </w:rPr>
        <w:t xml:space="preserve"> </w:t>
      </w:r>
      <w:r w:rsidRPr="008A0642">
        <w:rPr>
          <w:color w:val="000000" w:themeColor="text1"/>
        </w:rPr>
        <w:t xml:space="preserve">Składane zgłoszenie </w:t>
      </w:r>
      <w:r w:rsidR="00192420">
        <w:rPr>
          <w:color w:val="000000" w:themeColor="text1"/>
        </w:rPr>
        <w:t xml:space="preserve">zewnętrzne </w:t>
      </w:r>
      <w:r w:rsidRPr="008A0642">
        <w:rPr>
          <w:color w:val="000000" w:themeColor="text1"/>
        </w:rPr>
        <w:t>powinno zawierać przejrzyste i pełne wyjaśnienie przedmiotu sprawy, datę oraz miejsce zaistnienia naruszenia prawa lub datę i miejsce pozyskania informacji o naruszeniu prawa, opis konkretnej sytuacji lub okoliczności stwarzających możliwość wystąpienia naruszenia prawa, wskazanie podmiotu, którego dotyczy zgłoszenie, wskazanie ewentualnych świadków naruszenia prawa, wskazanie wszystkich dowodów i informacji, jakimi dysponuje sygnalista, które mogą okazać się pomocne w procesie rozpatrywania zgłoszenia</w:t>
      </w:r>
      <w:r w:rsidR="00192420">
        <w:rPr>
          <w:color w:val="000000" w:themeColor="text1"/>
        </w:rPr>
        <w:t xml:space="preserve"> zewnętrznego</w:t>
      </w:r>
      <w:r w:rsidRPr="008A0642">
        <w:rPr>
          <w:color w:val="000000" w:themeColor="text1"/>
        </w:rPr>
        <w:t xml:space="preserve">, wskazanie adresu do kontaktu. </w:t>
      </w:r>
      <w:r w:rsidR="00F4092C">
        <w:rPr>
          <w:color w:val="000000" w:themeColor="text1"/>
        </w:rPr>
        <w:t xml:space="preserve">Pisemne zgłoszenie zewnętrzne </w:t>
      </w:r>
      <w:r w:rsidR="00EE3BAA">
        <w:rPr>
          <w:color w:val="000000" w:themeColor="text1"/>
        </w:rPr>
        <w:t>może być s</w:t>
      </w:r>
      <w:r w:rsidR="00E607E4">
        <w:rPr>
          <w:color w:val="000000" w:themeColor="text1"/>
        </w:rPr>
        <w:t>porządzone na przykładowym</w:t>
      </w:r>
      <w:r w:rsidR="00EE3BAA">
        <w:rPr>
          <w:color w:val="000000" w:themeColor="text1"/>
        </w:rPr>
        <w:t xml:space="preserve"> formularzu według wzoru stanowiącego załącznik </w:t>
      </w:r>
      <w:r w:rsidRPr="008A0642">
        <w:rPr>
          <w:color w:val="000000" w:themeColor="text1"/>
        </w:rPr>
        <w:t>nr 1 do</w:t>
      </w:r>
      <w:r w:rsidR="00300CE8">
        <w:rPr>
          <w:color w:val="000000" w:themeColor="text1"/>
        </w:rPr>
        <w:t xml:space="preserve"> procedury zgłoszeń </w:t>
      </w:r>
      <w:r w:rsidR="0070460C">
        <w:rPr>
          <w:color w:val="000000" w:themeColor="text1"/>
        </w:rPr>
        <w:t>zewnętrznych</w:t>
      </w:r>
      <w:r w:rsidRPr="008A0642">
        <w:rPr>
          <w:color w:val="000000" w:themeColor="text1"/>
        </w:rPr>
        <w:t>.</w:t>
      </w:r>
    </w:p>
    <w:p w:rsidR="00842B1E" w:rsidRPr="008A0642" w:rsidRDefault="00842B1E" w:rsidP="00617F5B">
      <w:pPr>
        <w:pStyle w:val="USTustnpkodeksu"/>
        <w:ind w:firstLine="0"/>
        <w:rPr>
          <w:color w:val="000000" w:themeColor="text1"/>
        </w:rPr>
      </w:pPr>
      <w:r w:rsidRPr="008A0642">
        <w:rPr>
          <w:color w:val="000000" w:themeColor="text1"/>
        </w:rPr>
        <w:t>2.</w:t>
      </w:r>
      <w:r w:rsidR="00617F5B">
        <w:rPr>
          <w:color w:val="000000" w:themeColor="text1"/>
        </w:rPr>
        <w:t xml:space="preserve"> </w:t>
      </w:r>
      <w:r w:rsidR="00211953">
        <w:rPr>
          <w:color w:val="000000" w:themeColor="text1"/>
        </w:rPr>
        <w:t>S</w:t>
      </w:r>
      <w:r w:rsidR="008A0642" w:rsidRPr="008A0642">
        <w:rPr>
          <w:color w:val="000000" w:themeColor="text1"/>
        </w:rPr>
        <w:t>posoby przekazywania zgłoszeń z</w:t>
      </w:r>
      <w:r w:rsidRPr="008A0642">
        <w:rPr>
          <w:color w:val="000000" w:themeColor="text1"/>
        </w:rPr>
        <w:t>ewnętrznych, obejmują możliwość dokonywania zgłoszenia ustnie lub pisemnie.</w:t>
      </w:r>
    </w:p>
    <w:p w:rsidR="00C5299B" w:rsidRDefault="00617F5B" w:rsidP="00617F5B">
      <w:pPr>
        <w:pStyle w:val="USTustnpkodeksu"/>
        <w:ind w:firstLine="0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="00842B1E" w:rsidRPr="008A0642">
        <w:rPr>
          <w:color w:val="000000" w:themeColor="text1"/>
        </w:rPr>
        <w:t xml:space="preserve">Zgłoszenie </w:t>
      </w:r>
      <w:r w:rsidR="00192420">
        <w:rPr>
          <w:color w:val="000000" w:themeColor="text1"/>
        </w:rPr>
        <w:t xml:space="preserve">zewnętrzne </w:t>
      </w:r>
      <w:r w:rsidR="00842B1E" w:rsidRPr="008A0642">
        <w:rPr>
          <w:color w:val="000000" w:themeColor="text1"/>
        </w:rPr>
        <w:t xml:space="preserve">dokonywane ustnie odbywa się </w:t>
      </w:r>
      <w:r w:rsidR="00C5299B">
        <w:rPr>
          <w:color w:val="000000" w:themeColor="text1"/>
        </w:rPr>
        <w:t>:</w:t>
      </w:r>
    </w:p>
    <w:p w:rsidR="00C5299B" w:rsidRDefault="00C5299B" w:rsidP="00617F5B">
      <w:pPr>
        <w:pStyle w:val="USTustnpkodeksu"/>
        <w:ind w:firstLine="0"/>
        <w:rPr>
          <w:color w:val="000000" w:themeColor="text1"/>
        </w:rPr>
      </w:pPr>
      <w:r>
        <w:rPr>
          <w:color w:val="000000" w:themeColor="text1"/>
        </w:rPr>
        <w:t xml:space="preserve">1)  za pośrednictwem nienagrywanej linii telefonicznej pod nr tel: 47 751 50 43 od poniedziałku do piątku w godz. 10:00 – 14:00 (poza dniami ustawowo wolnymi od pracy); w tym przypadku sporządza się protokół, którego wzór określa załącznik nr 2, albo </w:t>
      </w:r>
    </w:p>
    <w:p w:rsidR="00C5299B" w:rsidRDefault="00C5299B" w:rsidP="00617F5B">
      <w:pPr>
        <w:pStyle w:val="USTustnpkodeksu"/>
        <w:ind w:firstLine="0"/>
        <w:rPr>
          <w:color w:val="000000" w:themeColor="text1"/>
        </w:rPr>
      </w:pPr>
      <w:r>
        <w:rPr>
          <w:color w:val="000000" w:themeColor="text1"/>
        </w:rPr>
        <w:t xml:space="preserve">2) </w:t>
      </w:r>
      <w:r w:rsidR="00386956">
        <w:rPr>
          <w:color w:val="000000" w:themeColor="text1"/>
        </w:rPr>
        <w:t xml:space="preserve">w trakcie </w:t>
      </w:r>
      <w:r w:rsidR="00842B1E" w:rsidRPr="008A0642">
        <w:rPr>
          <w:color w:val="000000" w:themeColor="text1"/>
        </w:rPr>
        <w:t>bezpośredniego spotkania</w:t>
      </w:r>
      <w:r w:rsidR="00386956">
        <w:rPr>
          <w:color w:val="000000" w:themeColor="text1"/>
        </w:rPr>
        <w:t xml:space="preserve">, podczas którego </w:t>
      </w:r>
      <w:r w:rsidR="00842B1E" w:rsidRPr="008A0642">
        <w:rPr>
          <w:color w:val="000000" w:themeColor="text1"/>
        </w:rPr>
        <w:t>dokumentowane jest w formie protokołu</w:t>
      </w:r>
      <w:r w:rsidR="00386956">
        <w:rPr>
          <w:color w:val="000000" w:themeColor="text1"/>
        </w:rPr>
        <w:t xml:space="preserve"> </w:t>
      </w:r>
      <w:r w:rsidR="00A779E5">
        <w:rPr>
          <w:color w:val="000000" w:themeColor="text1"/>
        </w:rPr>
        <w:t>zgłoszenia</w:t>
      </w:r>
      <w:r w:rsidR="00300CE8">
        <w:rPr>
          <w:color w:val="000000" w:themeColor="text1"/>
        </w:rPr>
        <w:t xml:space="preserve"> </w:t>
      </w:r>
      <w:r w:rsidR="00211953">
        <w:rPr>
          <w:color w:val="000000" w:themeColor="text1"/>
        </w:rPr>
        <w:t>zewnętrznego</w:t>
      </w:r>
      <w:r w:rsidR="007529F1">
        <w:rPr>
          <w:color w:val="000000" w:themeColor="text1"/>
        </w:rPr>
        <w:t>.</w:t>
      </w:r>
      <w:r w:rsidR="00386956">
        <w:rPr>
          <w:color w:val="000000" w:themeColor="text1"/>
        </w:rPr>
        <w:t xml:space="preserve"> </w:t>
      </w:r>
    </w:p>
    <w:p w:rsidR="00CA0B00" w:rsidRDefault="00617F5B" w:rsidP="00617F5B">
      <w:pPr>
        <w:pStyle w:val="USTustnpkodeksu"/>
        <w:ind w:firstLine="0"/>
        <w:rPr>
          <w:color w:val="000000" w:themeColor="text1"/>
        </w:rPr>
      </w:pPr>
      <w:r>
        <w:rPr>
          <w:color w:val="000000" w:themeColor="text1"/>
        </w:rPr>
        <w:t xml:space="preserve">4. </w:t>
      </w:r>
      <w:r w:rsidR="00842B1E" w:rsidRPr="00AE032E">
        <w:rPr>
          <w:color w:val="000000" w:themeColor="text1"/>
        </w:rPr>
        <w:t xml:space="preserve">W przypadku wyboru przez sygnalistę sposobu zgłoszenia </w:t>
      </w:r>
      <w:r w:rsidR="00192420">
        <w:rPr>
          <w:color w:val="000000" w:themeColor="text1"/>
        </w:rPr>
        <w:t xml:space="preserve">zewnętrznego </w:t>
      </w:r>
      <w:r w:rsidR="00842B1E" w:rsidRPr="00AE032E">
        <w:rPr>
          <w:color w:val="000000" w:themeColor="text1"/>
        </w:rPr>
        <w:t xml:space="preserve">poprzez bezpośrednie spotkanie, na jego wniosek, zgłoszenie ustne ma miejsce podczas takiego spotkania w siedzibie </w:t>
      </w:r>
      <w:r w:rsidR="00CA0B00">
        <w:rPr>
          <w:color w:val="000000" w:themeColor="text1"/>
        </w:rPr>
        <w:t>KWP w Bydgoszczy</w:t>
      </w:r>
      <w:r w:rsidR="00842B1E" w:rsidRPr="00AE032E">
        <w:rPr>
          <w:color w:val="000000" w:themeColor="text1"/>
        </w:rPr>
        <w:t xml:space="preserve"> zorganizowane w terminie 14 dni od dnia otrzymania takiego wniosku. </w:t>
      </w:r>
    </w:p>
    <w:p w:rsidR="00A779E5" w:rsidRPr="00A779E5" w:rsidRDefault="00617F5B" w:rsidP="00617F5B">
      <w:pPr>
        <w:pStyle w:val="USTustnpkodeksu"/>
        <w:ind w:firstLine="0"/>
        <w:rPr>
          <w:color w:val="000000" w:themeColor="text1"/>
        </w:rPr>
      </w:pPr>
      <w:r>
        <w:rPr>
          <w:color w:val="000000" w:themeColor="text1"/>
        </w:rPr>
        <w:t xml:space="preserve">5. </w:t>
      </w:r>
      <w:r w:rsidR="00842B1E" w:rsidRPr="00A779E5">
        <w:rPr>
          <w:color w:val="000000" w:themeColor="text1"/>
        </w:rPr>
        <w:t xml:space="preserve">Sygnalista może dokonać sprawdzenia, poprawienia i zatwierdzenia protokołu </w:t>
      </w:r>
      <w:r w:rsidR="007D2AA8" w:rsidRPr="00A779E5">
        <w:rPr>
          <w:color w:val="000000" w:themeColor="text1"/>
        </w:rPr>
        <w:t xml:space="preserve">zgłoszenia </w:t>
      </w:r>
      <w:r w:rsidR="00842B1E" w:rsidRPr="00A779E5">
        <w:rPr>
          <w:color w:val="000000" w:themeColor="text1"/>
        </w:rPr>
        <w:t xml:space="preserve">przez jego podpisanie. </w:t>
      </w:r>
    </w:p>
    <w:p w:rsidR="00842B1E" w:rsidRPr="00A779E5" w:rsidRDefault="00617F5B" w:rsidP="00617F5B">
      <w:pPr>
        <w:pStyle w:val="USTustnpkodeksu"/>
        <w:ind w:firstLine="0"/>
        <w:rPr>
          <w:color w:val="000000" w:themeColor="text1"/>
        </w:rPr>
      </w:pPr>
      <w:r>
        <w:rPr>
          <w:color w:val="000000" w:themeColor="text1"/>
        </w:rPr>
        <w:t xml:space="preserve">6. </w:t>
      </w:r>
      <w:r w:rsidR="00842B1E" w:rsidRPr="00A779E5">
        <w:rPr>
          <w:color w:val="000000" w:themeColor="text1"/>
        </w:rPr>
        <w:t xml:space="preserve">Zgłoszenie </w:t>
      </w:r>
      <w:r w:rsidR="00192420">
        <w:rPr>
          <w:color w:val="000000" w:themeColor="text1"/>
        </w:rPr>
        <w:t xml:space="preserve">zewnętrzne </w:t>
      </w:r>
      <w:r w:rsidR="008F610F">
        <w:rPr>
          <w:color w:val="000000" w:themeColor="text1"/>
        </w:rPr>
        <w:t>pisemn</w:t>
      </w:r>
      <w:r w:rsidR="00842B1E" w:rsidRPr="00A779E5">
        <w:rPr>
          <w:color w:val="000000" w:themeColor="text1"/>
        </w:rPr>
        <w:t xml:space="preserve">e może być </w:t>
      </w:r>
      <w:r w:rsidR="008F610F">
        <w:rPr>
          <w:color w:val="000000" w:themeColor="text1"/>
        </w:rPr>
        <w:t>dokonane</w:t>
      </w:r>
      <w:r w:rsidR="001128A3">
        <w:rPr>
          <w:color w:val="000000" w:themeColor="text1"/>
        </w:rPr>
        <w:t xml:space="preserve"> poprzez</w:t>
      </w:r>
      <w:r w:rsidR="00192420">
        <w:rPr>
          <w:color w:val="000000" w:themeColor="text1"/>
        </w:rPr>
        <w:t xml:space="preserve"> </w:t>
      </w:r>
      <w:r w:rsidR="009845D9">
        <w:rPr>
          <w:color w:val="000000" w:themeColor="text1"/>
        </w:rPr>
        <w:t>sporządzenie zgłosze</w:t>
      </w:r>
      <w:r w:rsidR="0066178A">
        <w:rPr>
          <w:color w:val="000000" w:themeColor="text1"/>
        </w:rPr>
        <w:t>n</w:t>
      </w:r>
      <w:r w:rsidR="009845D9">
        <w:rPr>
          <w:color w:val="000000" w:themeColor="text1"/>
        </w:rPr>
        <w:t>i</w:t>
      </w:r>
      <w:r w:rsidR="0066178A">
        <w:rPr>
          <w:color w:val="000000" w:themeColor="text1"/>
        </w:rPr>
        <w:t xml:space="preserve">a </w:t>
      </w:r>
      <w:r w:rsidR="009845D9"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="009845D9">
        <w:rPr>
          <w:color w:val="000000" w:themeColor="text1"/>
        </w:rPr>
        <w:t xml:space="preserve">na </w:t>
      </w:r>
      <w:r w:rsidR="0066178A">
        <w:rPr>
          <w:color w:val="000000" w:themeColor="text1"/>
        </w:rPr>
        <w:t xml:space="preserve">przykładowym formularzu stanowiącym załącznik nr 1 do </w:t>
      </w:r>
      <w:r w:rsidR="009845D9" w:rsidRPr="009845D9">
        <w:rPr>
          <w:color w:val="000000" w:themeColor="text1"/>
        </w:rPr>
        <w:t>procedury zgłoszeń zewnętrznych</w:t>
      </w:r>
      <w:r w:rsidR="00BE3CD4">
        <w:rPr>
          <w:color w:val="000000" w:themeColor="text1"/>
        </w:rPr>
        <w:t xml:space="preserve"> poprzez</w:t>
      </w:r>
      <w:r w:rsidR="00192420">
        <w:rPr>
          <w:color w:val="000000" w:themeColor="text1"/>
        </w:rPr>
        <w:t>:</w:t>
      </w:r>
    </w:p>
    <w:p w:rsidR="00CA0B00" w:rsidRDefault="00617F5B" w:rsidP="00CA0B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E3CD4">
        <w:rPr>
          <w:rFonts w:ascii="Times New Roman" w:hAnsi="Times New Roman" w:cs="Times New Roman"/>
          <w:sz w:val="24"/>
          <w:szCs w:val="24"/>
        </w:rPr>
        <w:t xml:space="preserve">przesłanie </w:t>
      </w:r>
      <w:r w:rsidR="00CA0B00" w:rsidRPr="004C1B55">
        <w:rPr>
          <w:rFonts w:ascii="Times New Roman" w:hAnsi="Times New Roman" w:cs="Times New Roman"/>
          <w:sz w:val="24"/>
          <w:szCs w:val="24"/>
        </w:rPr>
        <w:t xml:space="preserve">na adres: </w:t>
      </w:r>
      <w:r w:rsidR="00CA0B00" w:rsidRPr="004C1B55">
        <w:rPr>
          <w:rFonts w:ascii="Times New Roman" w:eastAsia="NSimSun" w:hAnsi="Times New Roman" w:cs="Times New Roman"/>
          <w:sz w:val="24"/>
          <w:szCs w:val="24"/>
        </w:rPr>
        <w:t>Wydział Kontroli Komendy Wo</w:t>
      </w:r>
      <w:r>
        <w:rPr>
          <w:rFonts w:ascii="Times New Roman" w:eastAsia="NSimSun" w:hAnsi="Times New Roman" w:cs="Times New Roman"/>
          <w:sz w:val="24"/>
          <w:szCs w:val="24"/>
        </w:rPr>
        <w:t>jewódzkiej Policji w Bydgoszczy</w:t>
      </w:r>
      <w:r w:rsidR="00BE3CD4">
        <w:rPr>
          <w:rFonts w:ascii="Times New Roman" w:eastAsia="NSimSun" w:hAnsi="Times New Roman" w:cs="Times New Roman"/>
          <w:sz w:val="24"/>
          <w:szCs w:val="24"/>
        </w:rPr>
        <w:t xml:space="preserve">                   </w:t>
      </w:r>
      <w:r w:rsidR="008C2CD0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CA0B00" w:rsidRPr="004C1B55">
        <w:rPr>
          <w:rFonts w:ascii="Times New Roman" w:eastAsia="NSimSun" w:hAnsi="Times New Roman" w:cs="Times New Roman"/>
          <w:sz w:val="24"/>
          <w:szCs w:val="24"/>
        </w:rPr>
        <w:t xml:space="preserve">ul. </w:t>
      </w:r>
      <w:bookmarkStart w:id="1" w:name="_Hlk177463474"/>
      <w:r w:rsidR="00CA0B00" w:rsidRPr="004C1B55">
        <w:rPr>
          <w:rFonts w:ascii="Times New Roman" w:eastAsia="NSimSun" w:hAnsi="Times New Roman" w:cs="Times New Roman"/>
          <w:sz w:val="24"/>
          <w:szCs w:val="24"/>
        </w:rPr>
        <w:t>Powstańców Wielkopolskich 7, 85-</w:t>
      </w:r>
      <w:r w:rsidR="00C5299B">
        <w:rPr>
          <w:rFonts w:ascii="Times New Roman" w:eastAsia="NSimSun" w:hAnsi="Times New Roman" w:cs="Times New Roman"/>
          <w:sz w:val="24"/>
          <w:szCs w:val="24"/>
        </w:rPr>
        <w:t>090</w:t>
      </w:r>
      <w:r w:rsidR="00CA0B00" w:rsidRPr="004C1B55">
        <w:rPr>
          <w:rFonts w:ascii="Times New Roman" w:eastAsia="NSimSun" w:hAnsi="Times New Roman" w:cs="Times New Roman"/>
          <w:sz w:val="24"/>
          <w:szCs w:val="24"/>
        </w:rPr>
        <w:t xml:space="preserve"> Bydgoszcz </w:t>
      </w:r>
      <w:bookmarkStart w:id="2" w:name="_Hlk175232744"/>
      <w:r w:rsidR="00CA0B00" w:rsidRPr="004C1B55">
        <w:rPr>
          <w:rFonts w:ascii="Times New Roman" w:eastAsia="NSimSun" w:hAnsi="Times New Roman" w:cs="Times New Roman"/>
          <w:sz w:val="24"/>
          <w:szCs w:val="24"/>
        </w:rPr>
        <w:t xml:space="preserve">w zamkniętej kopercie z dopiskiem </w:t>
      </w:r>
      <w:bookmarkEnd w:id="2"/>
      <w:r w:rsidR="00CA0B00" w:rsidRPr="00A7222B">
        <w:rPr>
          <w:rFonts w:ascii="Times New Roman" w:hAnsi="Times New Roman" w:cs="Times New Roman"/>
          <w:sz w:val="24"/>
          <w:szCs w:val="24"/>
        </w:rPr>
        <w:t xml:space="preserve">„zgłoszenie </w:t>
      </w:r>
      <w:r w:rsidR="007A3646">
        <w:rPr>
          <w:rFonts w:ascii="Times New Roman" w:hAnsi="Times New Roman" w:cs="Times New Roman"/>
          <w:sz w:val="24"/>
          <w:szCs w:val="24"/>
        </w:rPr>
        <w:t>zewnętrzne</w:t>
      </w:r>
      <w:r w:rsidR="00CA0B00" w:rsidRPr="00A7222B">
        <w:rPr>
          <w:rFonts w:ascii="Times New Roman" w:hAnsi="Times New Roman" w:cs="Times New Roman"/>
          <w:sz w:val="24"/>
          <w:szCs w:val="24"/>
        </w:rPr>
        <w:t xml:space="preserve"> – do rąk własnych osoby upoważnionej, nie otwierać w sekretariacie”;</w:t>
      </w:r>
    </w:p>
    <w:p w:rsidR="00CA0B00" w:rsidRPr="00A7222B" w:rsidRDefault="00617F5B" w:rsidP="00CA0B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BE3CD4">
        <w:rPr>
          <w:rFonts w:ascii="Times New Roman" w:hAnsi="Times New Roman" w:cs="Times New Roman"/>
          <w:sz w:val="24"/>
          <w:szCs w:val="24"/>
        </w:rPr>
        <w:t xml:space="preserve">doręczenie osobiste do </w:t>
      </w:r>
      <w:bookmarkStart w:id="3" w:name="_Hlk208400761"/>
      <w:r w:rsidR="001B039D">
        <w:rPr>
          <w:rFonts w:ascii="Times New Roman" w:hAnsi="Times New Roman" w:cs="Times New Roman"/>
          <w:sz w:val="24"/>
          <w:szCs w:val="24"/>
        </w:rPr>
        <w:t xml:space="preserve">Punktu pełnienia służby przez ochronę obiektu przy wejściu do budynku </w:t>
      </w:r>
      <w:bookmarkEnd w:id="3"/>
      <w:r w:rsidR="00BE3CD4">
        <w:rPr>
          <w:rFonts w:ascii="Times New Roman" w:hAnsi="Times New Roman" w:cs="Times New Roman"/>
          <w:sz w:val="24"/>
          <w:szCs w:val="24"/>
        </w:rPr>
        <w:t>Komendy Wojewódzkiej Policji w Bydgoszczy ul. Powstańców Wlkp. 7, 85-090 Bydgoszcz z dopiskiem jak w pkt 1.</w:t>
      </w:r>
    </w:p>
    <w:bookmarkEnd w:id="1"/>
    <w:p w:rsidR="00CA0B00" w:rsidRPr="009069B4" w:rsidRDefault="00617F5B" w:rsidP="00617F5B">
      <w:pPr>
        <w:pStyle w:val="USTustnpkodeksu"/>
        <w:ind w:firstLine="0"/>
      </w:pPr>
      <w:r>
        <w:t xml:space="preserve">7. </w:t>
      </w:r>
      <w:r w:rsidR="00CA0B00" w:rsidRPr="009069B4">
        <w:t>W przypadku</w:t>
      </w:r>
      <w:r w:rsidR="00CA0B00">
        <w:t>,</w:t>
      </w:r>
      <w:r w:rsidR="00CA0B00" w:rsidRPr="009069B4">
        <w:t xml:space="preserve"> gdy zgłoszenie </w:t>
      </w:r>
      <w:r w:rsidR="00192420">
        <w:t xml:space="preserve">zewnętrzne </w:t>
      </w:r>
      <w:r w:rsidR="00CA0B00" w:rsidRPr="009069B4">
        <w:t xml:space="preserve">dotyczy funkcjonariuszy lub pracowników </w:t>
      </w:r>
      <w:r w:rsidR="00CA0B00">
        <w:t>Wydziału</w:t>
      </w:r>
      <w:r w:rsidR="00CA0B00" w:rsidRPr="009069B4">
        <w:t xml:space="preserve"> Kontroli K</w:t>
      </w:r>
      <w:r w:rsidR="00CA0B00">
        <w:t>WP</w:t>
      </w:r>
      <w:r w:rsidR="00241E2C">
        <w:t xml:space="preserve"> w Bydgoszczy</w:t>
      </w:r>
      <w:r w:rsidR="00CA0B00" w:rsidRPr="009069B4">
        <w:t>, może być</w:t>
      </w:r>
      <w:r w:rsidR="00192420">
        <w:t xml:space="preserve"> one </w:t>
      </w:r>
      <w:r w:rsidR="00CA0B00" w:rsidRPr="009069B4">
        <w:t>dokonane poprzez:</w:t>
      </w:r>
    </w:p>
    <w:p w:rsidR="00CA0B00" w:rsidRDefault="00CA0B00" w:rsidP="00CA0B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222B">
        <w:rPr>
          <w:rFonts w:ascii="Times New Roman" w:hAnsi="Times New Roman" w:cs="Times New Roman"/>
          <w:sz w:val="24"/>
          <w:szCs w:val="24"/>
        </w:rPr>
        <w:t>1)</w:t>
      </w:r>
      <w:r w:rsidR="00617F5B">
        <w:t xml:space="preserve"> </w:t>
      </w:r>
      <w:r w:rsidRPr="00A7222B">
        <w:rPr>
          <w:rFonts w:ascii="Times New Roman" w:hAnsi="Times New Roman" w:cs="Times New Roman"/>
          <w:sz w:val="24"/>
          <w:szCs w:val="24"/>
        </w:rPr>
        <w:t>wysłanie na adres: Komendanta Wojewódzkiego Policji</w:t>
      </w:r>
      <w:r w:rsidR="00617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Bydgoszczy</w:t>
      </w:r>
      <w:r w:rsidRPr="00A7222B">
        <w:rPr>
          <w:rFonts w:ascii="Times New Roman" w:hAnsi="Times New Roman" w:cs="Times New Roman"/>
          <w:sz w:val="24"/>
          <w:szCs w:val="24"/>
        </w:rPr>
        <w:t>,</w:t>
      </w:r>
      <w:r w:rsidR="00617F5B">
        <w:rPr>
          <w:rFonts w:ascii="Times New Roman" w:hAnsi="Times New Roman" w:cs="Times New Roman"/>
          <w:sz w:val="24"/>
          <w:szCs w:val="24"/>
        </w:rPr>
        <w:t xml:space="preserve"> </w:t>
      </w:r>
      <w:r w:rsidRPr="00A7222B">
        <w:rPr>
          <w:rFonts w:ascii="Times New Roman" w:hAnsi="Times New Roman" w:cs="Times New Roman"/>
          <w:sz w:val="24"/>
          <w:szCs w:val="24"/>
        </w:rPr>
        <w:t>ul.</w:t>
      </w:r>
      <w:r>
        <w:t xml:space="preserve"> </w:t>
      </w:r>
      <w:r w:rsidRPr="004C1B55">
        <w:rPr>
          <w:rFonts w:ascii="Times New Roman" w:eastAsia="NSimSun" w:hAnsi="Times New Roman" w:cs="Times New Roman"/>
          <w:sz w:val="24"/>
          <w:szCs w:val="24"/>
        </w:rPr>
        <w:t>Powstańców Wielkopolskich 7, 85-</w:t>
      </w:r>
      <w:r w:rsidR="001B039D">
        <w:rPr>
          <w:rFonts w:ascii="Times New Roman" w:eastAsia="NSimSun" w:hAnsi="Times New Roman" w:cs="Times New Roman"/>
          <w:sz w:val="24"/>
          <w:szCs w:val="24"/>
        </w:rPr>
        <w:t>090</w:t>
      </w:r>
      <w:r w:rsidRPr="004C1B55">
        <w:rPr>
          <w:rFonts w:ascii="Times New Roman" w:eastAsia="NSimSun" w:hAnsi="Times New Roman" w:cs="Times New Roman"/>
          <w:sz w:val="24"/>
          <w:szCs w:val="24"/>
        </w:rPr>
        <w:t xml:space="preserve"> Bydgoszcz w zamkniętej kopercie z dopiskiem </w:t>
      </w:r>
      <w:r w:rsidRPr="00A7222B">
        <w:rPr>
          <w:rFonts w:ascii="Times New Roman" w:hAnsi="Times New Roman" w:cs="Times New Roman"/>
          <w:sz w:val="24"/>
          <w:szCs w:val="24"/>
        </w:rPr>
        <w:t xml:space="preserve">„zgłoszenie </w:t>
      </w:r>
      <w:r>
        <w:rPr>
          <w:rFonts w:ascii="Times New Roman" w:hAnsi="Times New Roman" w:cs="Times New Roman"/>
          <w:sz w:val="24"/>
          <w:szCs w:val="24"/>
        </w:rPr>
        <w:t>zewnętrzne</w:t>
      </w:r>
      <w:r w:rsidRPr="00A7222B">
        <w:rPr>
          <w:rFonts w:ascii="Times New Roman" w:hAnsi="Times New Roman" w:cs="Times New Roman"/>
          <w:sz w:val="24"/>
          <w:szCs w:val="24"/>
        </w:rPr>
        <w:t xml:space="preserve"> – do rąk własnych osoby upoważnionej, nie otwierać w sekretariacie”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3CD4" w:rsidRPr="00A7222B" w:rsidRDefault="00BE3CD4" w:rsidP="00CA0B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BE3CD4">
        <w:rPr>
          <w:rFonts w:ascii="Times New Roman" w:hAnsi="Times New Roman" w:cs="Times New Roman"/>
          <w:sz w:val="24"/>
          <w:szCs w:val="24"/>
        </w:rPr>
        <w:t xml:space="preserve"> doręczenie osobiste do</w:t>
      </w:r>
      <w:r w:rsidR="001B039D" w:rsidRPr="001B039D">
        <w:t xml:space="preserve"> </w:t>
      </w:r>
      <w:r w:rsidR="001B039D" w:rsidRPr="001B039D">
        <w:rPr>
          <w:rFonts w:ascii="Times New Roman" w:hAnsi="Times New Roman" w:cs="Times New Roman"/>
          <w:sz w:val="24"/>
          <w:szCs w:val="24"/>
        </w:rPr>
        <w:t>Punktu pełnienia służby przez ochronę obiektu przy wejściu do budynku</w:t>
      </w:r>
      <w:r w:rsidRPr="00BE3CD4">
        <w:rPr>
          <w:rFonts w:ascii="Times New Roman" w:hAnsi="Times New Roman" w:cs="Times New Roman"/>
          <w:sz w:val="24"/>
          <w:szCs w:val="24"/>
        </w:rPr>
        <w:t xml:space="preserve"> Komendy Wojewódzkiej Policji w Bydgoszczy ul. Powstańców Wlkp. 7, 85-090 Bydgoszcz z dopiskiem jak w pkt 1.</w:t>
      </w:r>
    </w:p>
    <w:p w:rsidR="00CA0B00" w:rsidRPr="009069B4" w:rsidRDefault="00CA0B00" w:rsidP="00617F5B">
      <w:pPr>
        <w:pStyle w:val="USTustnpkodeksu"/>
        <w:ind w:firstLine="0"/>
      </w:pPr>
      <w:r w:rsidRPr="009069B4">
        <w:t>8.</w:t>
      </w:r>
      <w:r>
        <w:t xml:space="preserve"> </w:t>
      </w:r>
      <w:r w:rsidRPr="009069B4">
        <w:t xml:space="preserve">Koperta z dopiskiem, o którym mowa w ust. 6 i 7, nie może być otwierana przez osobę nieposiadającą upoważnienia Komendanta </w:t>
      </w:r>
      <w:r>
        <w:t>Wojewódzkiego</w:t>
      </w:r>
      <w:r w:rsidRPr="009069B4">
        <w:t xml:space="preserve"> Policji </w:t>
      </w:r>
      <w:r>
        <w:t xml:space="preserve">w Bydgoszczy                                 </w:t>
      </w:r>
      <w:r w:rsidRPr="009069B4">
        <w:t xml:space="preserve">do przyjmowania zgłoszeń </w:t>
      </w:r>
      <w:r>
        <w:t>zewnętrznych</w:t>
      </w:r>
      <w:r w:rsidRPr="009069B4">
        <w:t xml:space="preserve"> lub podejmowania działań następczych.</w:t>
      </w:r>
    </w:p>
    <w:p w:rsidR="00617F5B" w:rsidRDefault="00842B1E" w:rsidP="00617F5B">
      <w:pPr>
        <w:pStyle w:val="USTustnpkodeksu"/>
        <w:ind w:firstLine="0"/>
        <w:rPr>
          <w:color w:val="000000" w:themeColor="text1"/>
        </w:rPr>
      </w:pPr>
      <w:r w:rsidRPr="00D00817">
        <w:rPr>
          <w:color w:val="000000" w:themeColor="text1"/>
        </w:rPr>
        <w:t xml:space="preserve">9. Dostęp do wiadomości złożonej w zamkniętej kopercie z dopiskiem „zgłoszenie </w:t>
      </w:r>
      <w:r w:rsidR="00D00817" w:rsidRPr="00D00817">
        <w:rPr>
          <w:color w:val="000000" w:themeColor="text1"/>
        </w:rPr>
        <w:t>ze</w:t>
      </w:r>
      <w:r w:rsidRPr="00D00817">
        <w:rPr>
          <w:color w:val="000000" w:themeColor="text1"/>
        </w:rPr>
        <w:t xml:space="preserve">wnętrzne – do rąk własnych osoby upoważnionej, nie otwierać w sekretariacie” ma tylko Komendant </w:t>
      </w:r>
      <w:r w:rsidR="00CA0B00">
        <w:rPr>
          <w:color w:val="000000" w:themeColor="text1"/>
        </w:rPr>
        <w:t>Wojewódzkiego</w:t>
      </w:r>
      <w:r w:rsidRPr="00D00817">
        <w:rPr>
          <w:color w:val="000000" w:themeColor="text1"/>
        </w:rPr>
        <w:t xml:space="preserve"> Policji </w:t>
      </w:r>
      <w:r w:rsidR="00CA0B00">
        <w:rPr>
          <w:color w:val="000000" w:themeColor="text1"/>
        </w:rPr>
        <w:t xml:space="preserve">w Bydgoszczy lub </w:t>
      </w:r>
      <w:r w:rsidRPr="00D00817">
        <w:rPr>
          <w:color w:val="000000" w:themeColor="text1"/>
        </w:rPr>
        <w:t>jego zastępc</w:t>
      </w:r>
      <w:r w:rsidR="00CA0B00">
        <w:rPr>
          <w:color w:val="000000" w:themeColor="text1"/>
        </w:rPr>
        <w:t>y</w:t>
      </w:r>
      <w:r w:rsidRPr="00D00817">
        <w:rPr>
          <w:color w:val="000000" w:themeColor="text1"/>
        </w:rPr>
        <w:t xml:space="preserve"> oraz upoważnione przez Komendanta </w:t>
      </w:r>
      <w:r w:rsidR="00CA0B00">
        <w:rPr>
          <w:color w:val="000000" w:themeColor="text1"/>
        </w:rPr>
        <w:t>Wojewódzkiego</w:t>
      </w:r>
      <w:r w:rsidRPr="00D00817">
        <w:rPr>
          <w:color w:val="000000" w:themeColor="text1"/>
        </w:rPr>
        <w:t xml:space="preserve"> Policji </w:t>
      </w:r>
      <w:r w:rsidR="00CA0B00">
        <w:rPr>
          <w:color w:val="000000" w:themeColor="text1"/>
        </w:rPr>
        <w:t xml:space="preserve">w Bydgoszczy </w:t>
      </w:r>
      <w:r w:rsidRPr="00D00817">
        <w:rPr>
          <w:color w:val="000000" w:themeColor="text1"/>
        </w:rPr>
        <w:t>osoby na każdym etapie postępowania.</w:t>
      </w:r>
      <w:r w:rsidR="00617F5B">
        <w:rPr>
          <w:color w:val="000000" w:themeColor="text1"/>
        </w:rPr>
        <w:t xml:space="preserve"> </w:t>
      </w:r>
    </w:p>
    <w:p w:rsidR="00617F5B" w:rsidRDefault="00842B1E" w:rsidP="00617F5B">
      <w:pPr>
        <w:pStyle w:val="USTustnpkodeksu"/>
        <w:ind w:firstLine="0"/>
        <w:rPr>
          <w:color w:val="000000" w:themeColor="text1"/>
        </w:rPr>
      </w:pPr>
      <w:r w:rsidRPr="00D00817">
        <w:rPr>
          <w:color w:val="000000" w:themeColor="text1"/>
        </w:rPr>
        <w:t>10. W celu skutecznego podjęcia działań następczych oraz przekazani</w:t>
      </w:r>
      <w:r w:rsidR="00D00817" w:rsidRPr="00D00817">
        <w:rPr>
          <w:color w:val="000000" w:themeColor="text1"/>
        </w:rPr>
        <w:t xml:space="preserve">a informacji </w:t>
      </w:r>
      <w:r w:rsidR="00C722BE">
        <w:rPr>
          <w:color w:val="000000" w:themeColor="text1"/>
        </w:rPr>
        <w:t xml:space="preserve">zwrotnej </w:t>
      </w:r>
      <w:r w:rsidR="00D00817" w:rsidRPr="00D00817">
        <w:rPr>
          <w:color w:val="000000" w:themeColor="text1"/>
        </w:rPr>
        <w:t>sygnalista podaje</w:t>
      </w:r>
      <w:r w:rsidRPr="00D00817">
        <w:rPr>
          <w:color w:val="000000" w:themeColor="text1"/>
        </w:rPr>
        <w:t xml:space="preserve"> w zgłoszeniu adres do kontaktu. </w:t>
      </w:r>
    </w:p>
    <w:p w:rsidR="00617F5B" w:rsidRDefault="00842B1E" w:rsidP="00617F5B">
      <w:pPr>
        <w:pStyle w:val="USTustnpkodeksu"/>
        <w:ind w:firstLine="0"/>
        <w:rPr>
          <w:color w:val="000000" w:themeColor="text1"/>
        </w:rPr>
      </w:pPr>
      <w:r w:rsidRPr="00D00817">
        <w:rPr>
          <w:color w:val="000000" w:themeColor="text1"/>
        </w:rPr>
        <w:t>11.</w:t>
      </w:r>
      <w:r w:rsidR="008F610F">
        <w:rPr>
          <w:color w:val="000000" w:themeColor="text1"/>
        </w:rPr>
        <w:t xml:space="preserve"> </w:t>
      </w:r>
      <w:r w:rsidRPr="00D00817">
        <w:rPr>
          <w:color w:val="000000" w:themeColor="text1"/>
        </w:rPr>
        <w:t xml:space="preserve">Jeżeli w zgłoszeniu </w:t>
      </w:r>
      <w:r w:rsidR="00192420">
        <w:rPr>
          <w:color w:val="000000" w:themeColor="text1"/>
        </w:rPr>
        <w:t xml:space="preserve">zewnętrznym </w:t>
      </w:r>
      <w:r w:rsidRPr="00D00817">
        <w:rPr>
          <w:color w:val="000000" w:themeColor="text1"/>
        </w:rPr>
        <w:t>nie zostanie podany adres do kontaktu, nie będzie realizowany obowiązek potwierdzania sygnaliście przyjęcia zgłoszenia oraz udzielania informacji zwrotnej w kolejnych etapach procedowania zgłoszenia.</w:t>
      </w:r>
    </w:p>
    <w:p w:rsidR="00617F5B" w:rsidRDefault="00842B1E" w:rsidP="00617F5B">
      <w:pPr>
        <w:pStyle w:val="USTustnpkodeksu"/>
        <w:ind w:firstLine="0"/>
        <w:rPr>
          <w:color w:val="000000" w:themeColor="text1"/>
        </w:rPr>
      </w:pPr>
      <w:r w:rsidRPr="00BD4737">
        <w:rPr>
          <w:color w:val="000000" w:themeColor="text1"/>
        </w:rPr>
        <w:t xml:space="preserve">12. Zgłoszenie </w:t>
      </w:r>
      <w:r w:rsidR="00BD4737" w:rsidRPr="00BD4737">
        <w:rPr>
          <w:color w:val="000000" w:themeColor="text1"/>
        </w:rPr>
        <w:t>ze</w:t>
      </w:r>
      <w:r w:rsidRPr="00BD4737">
        <w:rPr>
          <w:color w:val="000000" w:themeColor="text1"/>
        </w:rPr>
        <w:t xml:space="preserve">wnętrzne zawierające informacje o naruszeniu prawa dokonane przez sygnalistę, za pośrednictwem przeznaczonych do tego kanałów komunikacji podlega zarejestrowaniu w rejestrze zgłoszeń </w:t>
      </w:r>
      <w:r w:rsidR="00BD4737" w:rsidRPr="00BD4737">
        <w:rPr>
          <w:color w:val="000000" w:themeColor="text1"/>
        </w:rPr>
        <w:t>ze</w:t>
      </w:r>
      <w:r w:rsidR="001A5366">
        <w:rPr>
          <w:color w:val="000000" w:themeColor="text1"/>
        </w:rPr>
        <w:t>wnętrznych, który przechowywany</w:t>
      </w:r>
      <w:r w:rsidR="003A470B">
        <w:rPr>
          <w:color w:val="000000" w:themeColor="text1"/>
        </w:rPr>
        <w:t xml:space="preserve"> </w:t>
      </w:r>
      <w:r w:rsidR="001A5366">
        <w:rPr>
          <w:color w:val="000000" w:themeColor="text1"/>
        </w:rPr>
        <w:t>jest</w:t>
      </w:r>
      <w:r w:rsidR="003A470B">
        <w:rPr>
          <w:color w:val="000000" w:themeColor="text1"/>
        </w:rPr>
        <w:t xml:space="preserve"> odpowiednio</w:t>
      </w:r>
      <w:r w:rsidRPr="00BD4737">
        <w:rPr>
          <w:color w:val="000000" w:themeColor="text1"/>
        </w:rPr>
        <w:t xml:space="preserve"> </w:t>
      </w:r>
      <w:r w:rsidR="003A470B">
        <w:rPr>
          <w:color w:val="000000" w:themeColor="text1"/>
        </w:rPr>
        <w:br/>
      </w:r>
      <w:r w:rsidRPr="00BD4737">
        <w:rPr>
          <w:color w:val="000000" w:themeColor="text1"/>
        </w:rPr>
        <w:t xml:space="preserve">w Wydziale </w:t>
      </w:r>
      <w:r w:rsidR="00CA0B00">
        <w:rPr>
          <w:color w:val="000000" w:themeColor="text1"/>
        </w:rPr>
        <w:t xml:space="preserve">Kontroli KWP w Bydgoszczy. </w:t>
      </w:r>
      <w:r w:rsidRPr="00BD4737">
        <w:rPr>
          <w:color w:val="000000" w:themeColor="text1"/>
        </w:rPr>
        <w:t xml:space="preserve">Wzór Rejestru zgłoszeń </w:t>
      </w:r>
      <w:r w:rsidR="00BD4737" w:rsidRPr="00BD4737">
        <w:rPr>
          <w:color w:val="000000" w:themeColor="text1"/>
        </w:rPr>
        <w:t>ze</w:t>
      </w:r>
      <w:r w:rsidRPr="00BD4737">
        <w:rPr>
          <w:color w:val="000000" w:themeColor="text1"/>
        </w:rPr>
        <w:t>wnętrznych stanowi</w:t>
      </w:r>
      <w:r w:rsidR="000F49B3">
        <w:rPr>
          <w:color w:val="000000" w:themeColor="text1"/>
        </w:rPr>
        <w:t xml:space="preserve"> -</w:t>
      </w:r>
      <w:r w:rsidRPr="00BD4737">
        <w:rPr>
          <w:b/>
          <w:bCs/>
          <w:color w:val="000000" w:themeColor="text1"/>
        </w:rPr>
        <w:t xml:space="preserve"> </w:t>
      </w:r>
      <w:r w:rsidR="00BD4737" w:rsidRPr="00BD4737">
        <w:rPr>
          <w:color w:val="000000" w:themeColor="text1"/>
        </w:rPr>
        <w:t>załącznik nr 3</w:t>
      </w:r>
      <w:r w:rsidRPr="00BD4737">
        <w:rPr>
          <w:color w:val="000000" w:themeColor="text1"/>
        </w:rPr>
        <w:t xml:space="preserve"> do procedury zgłoszeń </w:t>
      </w:r>
      <w:r w:rsidR="008F610F">
        <w:rPr>
          <w:color w:val="000000" w:themeColor="text1"/>
        </w:rPr>
        <w:t>z</w:t>
      </w:r>
      <w:r w:rsidRPr="00BD4737">
        <w:rPr>
          <w:color w:val="000000" w:themeColor="text1"/>
        </w:rPr>
        <w:t>ewnętrznych.</w:t>
      </w:r>
      <w:r w:rsidR="00617F5B">
        <w:rPr>
          <w:color w:val="000000" w:themeColor="text1"/>
        </w:rPr>
        <w:t xml:space="preserve"> </w:t>
      </w:r>
    </w:p>
    <w:p w:rsidR="00617F5B" w:rsidRDefault="00617F5B" w:rsidP="00617F5B">
      <w:pPr>
        <w:pStyle w:val="USTustnpkodeksu"/>
        <w:ind w:firstLine="0"/>
        <w:rPr>
          <w:color w:val="000000" w:themeColor="text1"/>
        </w:rPr>
      </w:pPr>
      <w:r>
        <w:rPr>
          <w:color w:val="000000" w:themeColor="text1"/>
        </w:rPr>
        <w:t xml:space="preserve">13. </w:t>
      </w:r>
      <w:r w:rsidR="00842B1E" w:rsidRPr="00BD4737">
        <w:rPr>
          <w:color w:val="000000" w:themeColor="text1"/>
        </w:rPr>
        <w:t xml:space="preserve">Wpisy do Rejestru zgłoszeń </w:t>
      </w:r>
      <w:r w:rsidR="00BD4737" w:rsidRPr="00BD4737">
        <w:rPr>
          <w:color w:val="000000" w:themeColor="text1"/>
        </w:rPr>
        <w:t>zew</w:t>
      </w:r>
      <w:r w:rsidR="00842B1E" w:rsidRPr="00BD4737">
        <w:rPr>
          <w:color w:val="000000" w:themeColor="text1"/>
        </w:rPr>
        <w:t>nętrzn</w:t>
      </w:r>
      <w:r>
        <w:rPr>
          <w:color w:val="000000" w:themeColor="text1"/>
        </w:rPr>
        <w:t xml:space="preserve">ych dokonują osoby upoważnione. </w:t>
      </w:r>
      <w:r w:rsidR="00842B1E" w:rsidRPr="00BD4737">
        <w:rPr>
          <w:color w:val="000000" w:themeColor="text1"/>
        </w:rPr>
        <w:t>Rejestr ten przechowywany jest w pomieszczeniu służbowym zabezpieczonym przed dostępem osób postronnych w szafie zamykanej na klucz.</w:t>
      </w:r>
    </w:p>
    <w:p w:rsidR="00842B1E" w:rsidRPr="00BD4737" w:rsidRDefault="008F610F" w:rsidP="00617F5B">
      <w:pPr>
        <w:pStyle w:val="USTustnpkodeksu"/>
        <w:ind w:firstLine="0"/>
        <w:rPr>
          <w:rFonts w:cs="Calibri"/>
          <w:color w:val="000000" w:themeColor="text1"/>
        </w:rPr>
      </w:pPr>
      <w:r>
        <w:rPr>
          <w:color w:val="000000" w:themeColor="text1"/>
        </w:rPr>
        <w:t>14. Rejestr zgłoszeń z</w:t>
      </w:r>
      <w:r w:rsidR="00842B1E" w:rsidRPr="00BD4737">
        <w:rPr>
          <w:color w:val="000000" w:themeColor="text1"/>
        </w:rPr>
        <w:t>ewnętrznych prowadzony jest</w:t>
      </w:r>
      <w:r w:rsidR="00123B02">
        <w:rPr>
          <w:color w:val="000000" w:themeColor="text1"/>
        </w:rPr>
        <w:t xml:space="preserve"> z zachowaniem zasad poufności, a dane osobowe oraz </w:t>
      </w:r>
      <w:r w:rsidR="00842B1E" w:rsidRPr="00BD4737">
        <w:rPr>
          <w:color w:val="000000" w:themeColor="text1"/>
        </w:rPr>
        <w:t xml:space="preserve">pozostałe informacje w rejestrze zgłoszeń </w:t>
      </w:r>
      <w:r w:rsidR="00617F5B">
        <w:rPr>
          <w:color w:val="000000" w:themeColor="text1"/>
        </w:rPr>
        <w:t xml:space="preserve">zewnętrznych </w:t>
      </w:r>
      <w:r w:rsidR="00842B1E" w:rsidRPr="00BD4737">
        <w:rPr>
          <w:color w:val="000000" w:themeColor="text1"/>
        </w:rPr>
        <w:t xml:space="preserve">są przechowywane </w:t>
      </w:r>
      <w:r w:rsidR="00842B1E" w:rsidRPr="00BD4737">
        <w:rPr>
          <w:color w:val="000000" w:themeColor="text1"/>
        </w:rPr>
        <w:lastRenderedPageBreak/>
        <w:t>przez okres 3 lat po zakończeniu roku kalendarzowego, w którym zakończono działania następcze lub</w:t>
      </w:r>
      <w:r w:rsidR="000F6551">
        <w:rPr>
          <w:color w:val="000000" w:themeColor="text1"/>
        </w:rPr>
        <w:t xml:space="preserve"> </w:t>
      </w:r>
      <w:r w:rsidR="00842B1E" w:rsidRPr="00BD4737">
        <w:rPr>
          <w:color w:val="000000" w:themeColor="text1"/>
        </w:rPr>
        <w:t>po zakończeniu postępowań zainicjowanych tymi działaniami.</w:t>
      </w:r>
    </w:p>
    <w:p w:rsidR="00842B1E" w:rsidRPr="009A307A" w:rsidRDefault="00842B1E" w:rsidP="00F25D81">
      <w:pPr>
        <w:pStyle w:val="ROZDZODDZOZNoznaczenierozdziauluboddziau"/>
        <w:rPr>
          <w:color w:val="000000" w:themeColor="text1"/>
        </w:rPr>
      </w:pPr>
      <w:r w:rsidRPr="009A307A">
        <w:rPr>
          <w:color w:val="000000" w:themeColor="text1"/>
        </w:rPr>
        <w:t>Rozdział 4</w:t>
      </w:r>
    </w:p>
    <w:p w:rsidR="00842B1E" w:rsidRDefault="00842B1E" w:rsidP="00F25D81">
      <w:pPr>
        <w:pStyle w:val="ROZDZODDZPRZEDMprzedmiotregulacjirozdziauluboddziau"/>
        <w:rPr>
          <w:color w:val="000000" w:themeColor="text1"/>
        </w:rPr>
      </w:pPr>
      <w:r w:rsidRPr="009A307A">
        <w:rPr>
          <w:color w:val="000000" w:themeColor="text1"/>
        </w:rPr>
        <w:t xml:space="preserve">Bezstronna wewnętrzna </w:t>
      </w:r>
      <w:r w:rsidR="009A307A" w:rsidRPr="009A307A">
        <w:rPr>
          <w:color w:val="000000" w:themeColor="text1"/>
        </w:rPr>
        <w:t xml:space="preserve">komórka </w:t>
      </w:r>
      <w:r w:rsidRPr="009A307A">
        <w:rPr>
          <w:color w:val="000000" w:themeColor="text1"/>
        </w:rPr>
        <w:t xml:space="preserve">organizacyjna lub osoba upoważniona </w:t>
      </w:r>
      <w:r w:rsidR="009A307A" w:rsidRPr="009A307A">
        <w:rPr>
          <w:color w:val="000000" w:themeColor="text1"/>
        </w:rPr>
        <w:br/>
      </w:r>
      <w:r w:rsidRPr="009A307A">
        <w:rPr>
          <w:color w:val="000000" w:themeColor="text1"/>
        </w:rPr>
        <w:t xml:space="preserve">do podejmowania działań następczych, włączając w to weryfikację zgłoszenia </w:t>
      </w:r>
      <w:r w:rsidR="001929DF">
        <w:rPr>
          <w:color w:val="000000" w:themeColor="text1"/>
        </w:rPr>
        <w:t>ze</w:t>
      </w:r>
      <w:r w:rsidRPr="009A307A">
        <w:rPr>
          <w:color w:val="000000" w:themeColor="text1"/>
        </w:rPr>
        <w:t>wnętrznego i dalszą komunikację z sygnalistą</w:t>
      </w:r>
    </w:p>
    <w:p w:rsidR="008345E9" w:rsidRPr="008345E9" w:rsidRDefault="008345E9" w:rsidP="008345E9">
      <w:pPr>
        <w:pStyle w:val="ARTartustawynprozporzdzenia"/>
      </w:pPr>
    </w:p>
    <w:p w:rsidR="00617F5B" w:rsidRDefault="00617F5B" w:rsidP="00617F5B">
      <w:pPr>
        <w:pStyle w:val="USTustnpkodeksu"/>
        <w:ind w:firstLine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§ 7</w:t>
      </w:r>
    </w:p>
    <w:p w:rsidR="001E7D8A" w:rsidRDefault="00842B1E" w:rsidP="00617F5B">
      <w:pPr>
        <w:pStyle w:val="USTustnpkodeksu"/>
        <w:ind w:firstLine="0"/>
        <w:rPr>
          <w:color w:val="000000" w:themeColor="text1"/>
        </w:rPr>
      </w:pPr>
      <w:r w:rsidRPr="001929DF">
        <w:rPr>
          <w:color w:val="000000" w:themeColor="text1"/>
        </w:rPr>
        <w:t xml:space="preserve">1. </w:t>
      </w:r>
      <w:r w:rsidR="001E7D8A">
        <w:rPr>
          <w:color w:val="000000" w:themeColor="text1"/>
        </w:rPr>
        <w:t xml:space="preserve">W ramach </w:t>
      </w:r>
      <w:r w:rsidRPr="001929DF">
        <w:rPr>
          <w:color w:val="000000" w:themeColor="text1"/>
        </w:rPr>
        <w:t>podejmowania działań następczych,</w:t>
      </w:r>
      <w:r w:rsidR="001E7D8A">
        <w:rPr>
          <w:color w:val="000000" w:themeColor="text1"/>
        </w:rPr>
        <w:t xml:space="preserve"> dokonuje się wstępnej weryfikacji zgłoszenia zewnętrznego, polegającej na ustaleniu, czy zgłoszenie</w:t>
      </w:r>
      <w:r w:rsidR="00192420">
        <w:rPr>
          <w:color w:val="000000" w:themeColor="text1"/>
        </w:rPr>
        <w:t xml:space="preserve"> zewnętrzne</w:t>
      </w:r>
      <w:r w:rsidR="001E7D8A">
        <w:rPr>
          <w:color w:val="000000" w:themeColor="text1"/>
        </w:rPr>
        <w:t xml:space="preserve"> dotyczy informacji </w:t>
      </w:r>
      <w:r w:rsidR="00D35EF2">
        <w:rPr>
          <w:color w:val="000000" w:themeColor="text1"/>
        </w:rPr>
        <w:br/>
      </w:r>
      <w:r w:rsidR="001E7D8A">
        <w:rPr>
          <w:color w:val="000000" w:themeColor="text1"/>
        </w:rPr>
        <w:t xml:space="preserve">o naruszeniu prawa, oraz na ustaleniu, czy zgłoszenie </w:t>
      </w:r>
      <w:r w:rsidR="00192420">
        <w:rPr>
          <w:color w:val="000000" w:themeColor="text1"/>
        </w:rPr>
        <w:t xml:space="preserve">zewnętrzne </w:t>
      </w:r>
      <w:r w:rsidR="001E7D8A">
        <w:rPr>
          <w:color w:val="000000" w:themeColor="text1"/>
        </w:rPr>
        <w:t xml:space="preserve">dotyczy naruszeń prawa </w:t>
      </w:r>
      <w:r w:rsidR="00D35EF2">
        <w:rPr>
          <w:color w:val="000000" w:themeColor="text1"/>
        </w:rPr>
        <w:br/>
      </w:r>
      <w:r w:rsidR="001E7D8A">
        <w:rPr>
          <w:color w:val="000000" w:themeColor="text1"/>
        </w:rPr>
        <w:t xml:space="preserve">w dziedzinie należącej do zakresu działania tego organu, a jeżeli nie należy – na ustaleniu organu publicznego właściwego do podjęcia działań następczych. Rozpatruje </w:t>
      </w:r>
      <w:r w:rsidR="007A3646">
        <w:rPr>
          <w:color w:val="000000" w:themeColor="text1"/>
        </w:rPr>
        <w:t xml:space="preserve">się </w:t>
      </w:r>
      <w:r w:rsidR="001E7D8A">
        <w:rPr>
          <w:color w:val="000000" w:themeColor="text1"/>
        </w:rPr>
        <w:t xml:space="preserve">zgłoszenie zewnętrzne – w przypadku, gdy zgłoszenie dotyczy naruszeń prawa w dziedzinie należącej </w:t>
      </w:r>
      <w:r w:rsidR="007A3646">
        <w:rPr>
          <w:color w:val="000000" w:themeColor="text1"/>
        </w:rPr>
        <w:t xml:space="preserve">                 </w:t>
      </w:r>
      <w:r w:rsidR="001E7D8A">
        <w:rPr>
          <w:color w:val="000000" w:themeColor="text1"/>
        </w:rPr>
        <w:t>do zakresu działania tego organu.</w:t>
      </w:r>
      <w:r w:rsidRPr="001929DF">
        <w:rPr>
          <w:color w:val="000000" w:themeColor="text1"/>
        </w:rPr>
        <w:t xml:space="preserve"> </w:t>
      </w:r>
    </w:p>
    <w:p w:rsidR="00842B1E" w:rsidRPr="001929DF" w:rsidRDefault="00D35EF2" w:rsidP="00D35EF2">
      <w:pPr>
        <w:pStyle w:val="USTustnpkodeksu"/>
        <w:ind w:firstLine="0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842B1E" w:rsidRPr="001929DF">
        <w:rPr>
          <w:color w:val="000000" w:themeColor="text1"/>
        </w:rPr>
        <w:t>Bezpośredni przełożony funkcjonariusza Policji jest obowiązany wyłączyć go z weryfikacji zgłoszenia oraz podejmowania działań następczych, jeżeli zostanie uprawdopodobnione istnienie okoliczności</w:t>
      </w:r>
      <w:r w:rsidR="00123B02">
        <w:rPr>
          <w:color w:val="000000" w:themeColor="text1"/>
        </w:rPr>
        <w:t>,</w:t>
      </w:r>
      <w:r>
        <w:rPr>
          <w:color w:val="000000" w:themeColor="text1"/>
        </w:rPr>
        <w:t xml:space="preserve"> które mogą wywołać wątpliwość co do bezstronności tego </w:t>
      </w:r>
      <w:r w:rsidR="00842B1E" w:rsidRPr="001929DF">
        <w:rPr>
          <w:color w:val="000000" w:themeColor="text1"/>
        </w:rPr>
        <w:t>funkcjonariusza w danej sprawie.</w:t>
      </w:r>
    </w:p>
    <w:p w:rsidR="00D35EF2" w:rsidRDefault="00D35EF2" w:rsidP="00D35EF2">
      <w:pPr>
        <w:pStyle w:val="USTustnpkodeksu"/>
        <w:ind w:firstLine="0"/>
        <w:rPr>
          <w:rFonts w:cs="Calibri"/>
          <w:color w:val="000000" w:themeColor="text1"/>
        </w:rPr>
      </w:pPr>
      <w:r>
        <w:rPr>
          <w:color w:val="000000" w:themeColor="text1"/>
        </w:rPr>
        <w:t xml:space="preserve">3. </w:t>
      </w:r>
      <w:r w:rsidR="00842B1E" w:rsidRPr="001929DF">
        <w:rPr>
          <w:color w:val="000000" w:themeColor="text1"/>
        </w:rPr>
        <w:t>W przypadku</w:t>
      </w:r>
      <w:r w:rsidR="00CA0B00">
        <w:rPr>
          <w:color w:val="000000" w:themeColor="text1"/>
        </w:rPr>
        <w:t>,</w:t>
      </w:r>
      <w:r w:rsidR="00842B1E" w:rsidRPr="001929DF">
        <w:rPr>
          <w:color w:val="000000" w:themeColor="text1"/>
        </w:rPr>
        <w:t xml:space="preserve"> gdy zgłoszenie </w:t>
      </w:r>
      <w:r w:rsidR="00192420">
        <w:rPr>
          <w:color w:val="000000" w:themeColor="text1"/>
        </w:rPr>
        <w:t xml:space="preserve">zewnętrzne </w:t>
      </w:r>
      <w:r w:rsidR="00842B1E" w:rsidRPr="001929DF">
        <w:rPr>
          <w:color w:val="000000" w:themeColor="text1"/>
        </w:rPr>
        <w:t xml:space="preserve">dotyczy </w:t>
      </w:r>
      <w:r w:rsidR="00241E2C">
        <w:rPr>
          <w:color w:val="000000" w:themeColor="text1"/>
        </w:rPr>
        <w:t xml:space="preserve">funkcjonariuszy lub pracowników </w:t>
      </w:r>
      <w:r w:rsidR="00CA0B00">
        <w:rPr>
          <w:color w:val="000000" w:themeColor="text1"/>
        </w:rPr>
        <w:t>Wydziału</w:t>
      </w:r>
      <w:r w:rsidR="00842B1E" w:rsidRPr="001929DF">
        <w:rPr>
          <w:color w:val="000000" w:themeColor="text1"/>
        </w:rPr>
        <w:t xml:space="preserve"> Kontroli </w:t>
      </w:r>
      <w:r w:rsidR="00CA0B00">
        <w:rPr>
          <w:color w:val="000000" w:themeColor="text1"/>
        </w:rPr>
        <w:t xml:space="preserve">KWP w Bydgoszczy - </w:t>
      </w:r>
      <w:r w:rsidR="00842B1E" w:rsidRPr="001929DF">
        <w:rPr>
          <w:color w:val="000000" w:themeColor="text1"/>
        </w:rPr>
        <w:t xml:space="preserve">Komendant </w:t>
      </w:r>
      <w:r w:rsidR="00CA0B00">
        <w:rPr>
          <w:color w:val="000000" w:themeColor="text1"/>
        </w:rPr>
        <w:t xml:space="preserve">Wojewódzki </w:t>
      </w:r>
      <w:r w:rsidR="00842B1E" w:rsidRPr="001929DF">
        <w:rPr>
          <w:color w:val="000000" w:themeColor="text1"/>
        </w:rPr>
        <w:t>Policji</w:t>
      </w:r>
      <w:r w:rsidR="00CA0B00">
        <w:rPr>
          <w:color w:val="000000" w:themeColor="text1"/>
        </w:rPr>
        <w:t xml:space="preserve"> w Bydgoszczy </w:t>
      </w:r>
      <w:r w:rsidR="00241E2C">
        <w:rPr>
          <w:color w:val="000000" w:themeColor="text1"/>
        </w:rPr>
        <w:t xml:space="preserve">                                      </w:t>
      </w:r>
      <w:r w:rsidR="00842B1E" w:rsidRPr="001929DF">
        <w:rPr>
          <w:color w:val="000000" w:themeColor="text1"/>
        </w:rPr>
        <w:t xml:space="preserve">do podejmowania działań następczych, włączając w to weryfikację zgłoszenia </w:t>
      </w:r>
      <w:r w:rsidR="001929DF" w:rsidRPr="001929DF">
        <w:rPr>
          <w:color w:val="000000" w:themeColor="text1"/>
        </w:rPr>
        <w:t>ze</w:t>
      </w:r>
      <w:r w:rsidR="00842B1E" w:rsidRPr="001929DF">
        <w:rPr>
          <w:color w:val="000000" w:themeColor="text1"/>
        </w:rPr>
        <w:t>wnętrznego</w:t>
      </w:r>
      <w:r w:rsidR="00241E2C">
        <w:rPr>
          <w:color w:val="000000" w:themeColor="text1"/>
        </w:rPr>
        <w:t xml:space="preserve">                  </w:t>
      </w:r>
      <w:r w:rsidR="00842B1E" w:rsidRPr="001929DF">
        <w:rPr>
          <w:color w:val="000000" w:themeColor="text1"/>
        </w:rPr>
        <w:t xml:space="preserve"> i dalszą komunikację z</w:t>
      </w:r>
      <w:r w:rsidR="003C6D63">
        <w:rPr>
          <w:color w:val="000000" w:themeColor="text1"/>
        </w:rPr>
        <w:t xml:space="preserve"> sygnalistą, w tym występowanie </w:t>
      </w:r>
      <w:r w:rsidR="00842B1E" w:rsidRPr="001929DF">
        <w:rPr>
          <w:color w:val="000000" w:themeColor="text1"/>
        </w:rPr>
        <w:t>o dodatkowe informacje</w:t>
      </w:r>
      <w:r w:rsidR="003C6D63">
        <w:rPr>
          <w:color w:val="000000" w:themeColor="text1"/>
        </w:rPr>
        <w:t xml:space="preserve"> </w:t>
      </w:r>
      <w:r w:rsidR="00842B1E" w:rsidRPr="001929DF">
        <w:rPr>
          <w:color w:val="000000" w:themeColor="text1"/>
        </w:rPr>
        <w:t xml:space="preserve">i przekazywanie sygnaliście informacji zwrotnej, wyznacza </w:t>
      </w:r>
      <w:r w:rsidR="00CA0B00">
        <w:rPr>
          <w:rFonts w:cs="Calibri"/>
          <w:color w:val="000000" w:themeColor="text1"/>
        </w:rPr>
        <w:t>inną komórkę organizacyjną KWP</w:t>
      </w:r>
      <w:r w:rsidR="00241E2C">
        <w:rPr>
          <w:rFonts w:cs="Calibri"/>
          <w:color w:val="000000" w:themeColor="text1"/>
        </w:rPr>
        <w:t xml:space="preserve"> w Bydgoszczy</w:t>
      </w:r>
      <w:r w:rsidR="00CA0B00">
        <w:rPr>
          <w:rFonts w:cs="Calibri"/>
          <w:color w:val="000000" w:themeColor="text1"/>
        </w:rPr>
        <w:t>.</w:t>
      </w:r>
      <w:r>
        <w:rPr>
          <w:rFonts w:cs="Calibri"/>
          <w:color w:val="000000" w:themeColor="text1"/>
        </w:rPr>
        <w:t xml:space="preserve"> </w:t>
      </w:r>
    </w:p>
    <w:p w:rsidR="00842B1E" w:rsidRPr="00D35EF2" w:rsidRDefault="00D35EF2" w:rsidP="00D35EF2">
      <w:pPr>
        <w:pStyle w:val="USTustnpkodeksu"/>
        <w:ind w:firstLine="0"/>
        <w:rPr>
          <w:rFonts w:cs="Calibri"/>
          <w:color w:val="000000" w:themeColor="text1"/>
        </w:rPr>
      </w:pPr>
      <w:r>
        <w:rPr>
          <w:color w:val="000000" w:themeColor="text1"/>
        </w:rPr>
        <w:t xml:space="preserve">4. </w:t>
      </w:r>
      <w:r w:rsidR="00842B1E" w:rsidRPr="001929DF">
        <w:rPr>
          <w:color w:val="000000" w:themeColor="text1"/>
        </w:rPr>
        <w:t>W zależności od merytorycznego przedmiotu zgłoszenia</w:t>
      </w:r>
      <w:r w:rsidR="00192420">
        <w:rPr>
          <w:color w:val="000000" w:themeColor="text1"/>
        </w:rPr>
        <w:t xml:space="preserve"> zewnętrznego</w:t>
      </w:r>
      <w:r w:rsidR="00842B1E" w:rsidRPr="001929DF">
        <w:rPr>
          <w:color w:val="000000" w:themeColor="text1"/>
        </w:rPr>
        <w:t xml:space="preserve">, Komendant </w:t>
      </w:r>
      <w:r w:rsidR="00CA0B00">
        <w:rPr>
          <w:color w:val="000000" w:themeColor="text1"/>
        </w:rPr>
        <w:t>Wojewódzki</w:t>
      </w:r>
      <w:r w:rsidR="00842B1E" w:rsidRPr="001929DF">
        <w:rPr>
          <w:color w:val="000000" w:themeColor="text1"/>
        </w:rPr>
        <w:t xml:space="preserve"> Policji </w:t>
      </w:r>
      <w:r w:rsidR="00CA0B00">
        <w:rPr>
          <w:color w:val="000000" w:themeColor="text1"/>
        </w:rPr>
        <w:t xml:space="preserve">w Bydgoszczy </w:t>
      </w:r>
      <w:r w:rsidR="00842B1E" w:rsidRPr="001929DF">
        <w:rPr>
          <w:color w:val="000000" w:themeColor="text1"/>
        </w:rPr>
        <w:t>może upoważnić inn</w:t>
      </w:r>
      <w:r w:rsidR="00241E2C">
        <w:rPr>
          <w:color w:val="000000" w:themeColor="text1"/>
        </w:rPr>
        <w:t>ych</w:t>
      </w:r>
      <w:r w:rsidR="00842B1E" w:rsidRPr="001929DF">
        <w:rPr>
          <w:color w:val="000000" w:themeColor="text1"/>
        </w:rPr>
        <w:t>, bezstronn</w:t>
      </w:r>
      <w:r w:rsidR="00241E2C">
        <w:rPr>
          <w:color w:val="000000" w:themeColor="text1"/>
        </w:rPr>
        <w:t>ych funkcjonariuszy</w:t>
      </w:r>
      <w:r w:rsidR="00842B1E" w:rsidRPr="001929DF">
        <w:rPr>
          <w:color w:val="000000" w:themeColor="text1"/>
        </w:rPr>
        <w:t xml:space="preserve"> </w:t>
      </w:r>
      <w:r w:rsidR="00192420">
        <w:rPr>
          <w:color w:val="000000" w:themeColor="text1"/>
        </w:rPr>
        <w:t xml:space="preserve">                </w:t>
      </w:r>
      <w:r w:rsidR="00842B1E" w:rsidRPr="001929DF">
        <w:rPr>
          <w:color w:val="000000" w:themeColor="text1"/>
        </w:rPr>
        <w:t>z K</w:t>
      </w:r>
      <w:r w:rsidR="00CA0B00">
        <w:rPr>
          <w:color w:val="000000" w:themeColor="text1"/>
        </w:rPr>
        <w:t xml:space="preserve">WP w Bydgoszczy </w:t>
      </w:r>
      <w:r w:rsidR="00842B1E" w:rsidRPr="001929DF">
        <w:rPr>
          <w:color w:val="000000" w:themeColor="text1"/>
        </w:rPr>
        <w:t>do uczestniczenia w procesie działań następczych.</w:t>
      </w:r>
    </w:p>
    <w:p w:rsidR="00A51DAF" w:rsidRPr="00A51DAF" w:rsidRDefault="008345E9" w:rsidP="00D35EF2">
      <w:pPr>
        <w:pStyle w:val="USTustnpkodeksu"/>
        <w:ind w:firstLine="0"/>
        <w:rPr>
          <w:rFonts w:cs="Calibri"/>
          <w:color w:val="000000" w:themeColor="text1"/>
        </w:rPr>
      </w:pPr>
      <w:r>
        <w:rPr>
          <w:color w:val="000000" w:themeColor="text1"/>
        </w:rPr>
        <w:t>5</w:t>
      </w:r>
      <w:r w:rsidR="00A51DAF" w:rsidRPr="00A51DAF">
        <w:rPr>
          <w:color w:val="000000" w:themeColor="text1"/>
        </w:rPr>
        <w:t xml:space="preserve">. </w:t>
      </w:r>
      <w:r w:rsidR="003A7B77">
        <w:rPr>
          <w:color w:val="000000" w:themeColor="text1"/>
        </w:rPr>
        <w:t xml:space="preserve"> </w:t>
      </w:r>
      <w:r w:rsidR="00A51DAF" w:rsidRPr="00A51DAF">
        <w:rPr>
          <w:color w:val="000000" w:themeColor="text1"/>
        </w:rPr>
        <w:t xml:space="preserve">Zasadniczym celem działań następczych jest ocena prawdziwości informacji zawartych </w:t>
      </w:r>
      <w:r w:rsidR="00D35EF2">
        <w:rPr>
          <w:color w:val="000000" w:themeColor="text1"/>
        </w:rPr>
        <w:br/>
      </w:r>
      <w:r w:rsidR="00A51DAF" w:rsidRPr="00A51DAF">
        <w:rPr>
          <w:color w:val="000000" w:themeColor="text1"/>
        </w:rPr>
        <w:t xml:space="preserve">w zgłoszeniu </w:t>
      </w:r>
      <w:r w:rsidR="003A7B77">
        <w:rPr>
          <w:color w:val="000000" w:themeColor="text1"/>
        </w:rPr>
        <w:t>zewnętrznym</w:t>
      </w:r>
      <w:r w:rsidR="00A51DAF" w:rsidRPr="00A51DAF">
        <w:rPr>
          <w:color w:val="000000" w:themeColor="text1"/>
        </w:rPr>
        <w:t xml:space="preserve"> oraz przeciwdziałanie naruszeniu prawa będącym przedmiotem zgłoszenia.</w:t>
      </w:r>
    </w:p>
    <w:p w:rsidR="00842B1E" w:rsidRDefault="008345E9" w:rsidP="00D35EF2">
      <w:pPr>
        <w:pStyle w:val="USTustnpkodeksu"/>
        <w:ind w:firstLine="0"/>
        <w:rPr>
          <w:color w:val="000000" w:themeColor="text1"/>
        </w:rPr>
      </w:pPr>
      <w:r>
        <w:rPr>
          <w:color w:val="000000" w:themeColor="text1"/>
        </w:rPr>
        <w:t>6</w:t>
      </w:r>
      <w:r w:rsidR="00842B1E" w:rsidRPr="001929DF">
        <w:rPr>
          <w:color w:val="000000" w:themeColor="text1"/>
        </w:rPr>
        <w:t xml:space="preserve">. </w:t>
      </w:r>
      <w:r w:rsidR="00D8204E">
        <w:rPr>
          <w:color w:val="000000" w:themeColor="text1"/>
        </w:rPr>
        <w:t>W przypad</w:t>
      </w:r>
      <w:r w:rsidR="00842B1E" w:rsidRPr="00455CAD">
        <w:rPr>
          <w:color w:val="000000" w:themeColor="text1"/>
        </w:rPr>
        <w:t xml:space="preserve">ku stwierdzenia w toku wstępnej weryfikacji pozytywnych przesłanek, </w:t>
      </w:r>
      <w:r w:rsidR="00842B1E" w:rsidRPr="00455CAD">
        <w:rPr>
          <w:rFonts w:cs="Calibri"/>
          <w:color w:val="000000" w:themeColor="text1"/>
        </w:rPr>
        <w:br/>
      </w:r>
      <w:r>
        <w:rPr>
          <w:color w:val="000000" w:themeColor="text1"/>
        </w:rPr>
        <w:t>o których mowa w ust. 1</w:t>
      </w:r>
      <w:r w:rsidR="00842B1E" w:rsidRPr="00455CAD">
        <w:rPr>
          <w:color w:val="000000" w:themeColor="text1"/>
        </w:rPr>
        <w:t>, podejmuje się działania następcze</w:t>
      </w:r>
      <w:r w:rsidR="002C3551">
        <w:rPr>
          <w:color w:val="000000" w:themeColor="text1"/>
        </w:rPr>
        <w:t>. W</w:t>
      </w:r>
      <w:r w:rsidR="00455CAD" w:rsidRPr="00455CAD">
        <w:rPr>
          <w:color w:val="000000" w:themeColor="text1"/>
        </w:rPr>
        <w:t xml:space="preserve"> </w:t>
      </w:r>
      <w:r w:rsidR="002C3551">
        <w:rPr>
          <w:color w:val="000000" w:themeColor="text1"/>
        </w:rPr>
        <w:t>sytuacji</w:t>
      </w:r>
      <w:r w:rsidR="00455CAD" w:rsidRPr="00455CAD">
        <w:rPr>
          <w:color w:val="000000" w:themeColor="text1"/>
        </w:rPr>
        <w:t xml:space="preserve">, gdy zgłoszenie dotyczy </w:t>
      </w:r>
      <w:r w:rsidR="00455CAD" w:rsidRPr="00455CAD">
        <w:rPr>
          <w:color w:val="000000" w:themeColor="text1"/>
        </w:rPr>
        <w:lastRenderedPageBreak/>
        <w:t>naruszeń prawa w dziedzinie nie należącej do zakresu działania tego organu</w:t>
      </w:r>
      <w:r w:rsidR="00455CAD">
        <w:rPr>
          <w:color w:val="000000" w:themeColor="text1"/>
        </w:rPr>
        <w:t xml:space="preserve"> </w:t>
      </w:r>
      <w:r w:rsidR="00A51DAF">
        <w:rPr>
          <w:color w:val="000000" w:themeColor="text1"/>
        </w:rPr>
        <w:t>–</w:t>
      </w:r>
      <w:r w:rsidR="00455CAD" w:rsidRPr="00455CAD">
        <w:rPr>
          <w:color w:val="000000" w:themeColor="text1"/>
        </w:rPr>
        <w:t xml:space="preserve"> </w:t>
      </w:r>
      <w:r w:rsidR="001929DF" w:rsidRPr="00455CAD">
        <w:rPr>
          <w:color w:val="000000" w:themeColor="text1"/>
        </w:rPr>
        <w:t>przekazuje</w:t>
      </w:r>
      <w:r w:rsidR="00A51DAF">
        <w:rPr>
          <w:color w:val="000000" w:themeColor="text1"/>
        </w:rPr>
        <w:t xml:space="preserve"> się</w:t>
      </w:r>
      <w:r w:rsidR="00455CAD" w:rsidRPr="00455CAD">
        <w:rPr>
          <w:color w:val="000000" w:themeColor="text1"/>
        </w:rPr>
        <w:t xml:space="preserve"> zgłoszenie </w:t>
      </w:r>
      <w:r w:rsidR="00192420">
        <w:rPr>
          <w:color w:val="000000" w:themeColor="text1"/>
        </w:rPr>
        <w:t xml:space="preserve">zewnętrznych </w:t>
      </w:r>
      <w:r w:rsidR="00455CAD" w:rsidRPr="00455CAD">
        <w:rPr>
          <w:color w:val="000000" w:themeColor="text1"/>
        </w:rPr>
        <w:t>do innego organu publicznego właściwego do podjęcia</w:t>
      </w:r>
      <w:r w:rsidR="00A51DAF">
        <w:rPr>
          <w:color w:val="000000" w:themeColor="text1"/>
        </w:rPr>
        <w:t xml:space="preserve"> tych</w:t>
      </w:r>
      <w:r w:rsidR="00455CAD" w:rsidRPr="00455CAD">
        <w:rPr>
          <w:color w:val="000000" w:themeColor="text1"/>
        </w:rPr>
        <w:t xml:space="preserve"> działań</w:t>
      </w:r>
      <w:r w:rsidR="00A51DAF">
        <w:rPr>
          <w:color w:val="000000" w:themeColor="text1"/>
        </w:rPr>
        <w:t xml:space="preserve">. </w:t>
      </w:r>
      <w:r w:rsidR="00455CAD" w:rsidRPr="00455CAD">
        <w:rPr>
          <w:color w:val="000000" w:themeColor="text1"/>
        </w:rPr>
        <w:t xml:space="preserve"> Powyższe następuje w terminach</w:t>
      </w:r>
      <w:r w:rsidR="00151567">
        <w:rPr>
          <w:color w:val="000000" w:themeColor="text1"/>
        </w:rPr>
        <w:t xml:space="preserve"> </w:t>
      </w:r>
      <w:r w:rsidR="00455CAD" w:rsidRPr="00455CAD">
        <w:rPr>
          <w:color w:val="000000" w:themeColor="text1"/>
        </w:rPr>
        <w:t>określonych</w:t>
      </w:r>
      <w:r w:rsidR="00415B2B">
        <w:rPr>
          <w:color w:val="000000" w:themeColor="text1"/>
        </w:rPr>
        <w:t xml:space="preserve"> odpowiednio</w:t>
      </w:r>
      <w:r w:rsidR="00455CAD" w:rsidRPr="00455CAD">
        <w:rPr>
          <w:color w:val="000000" w:themeColor="text1"/>
        </w:rPr>
        <w:t xml:space="preserve"> w ar</w:t>
      </w:r>
      <w:r w:rsidR="00151567">
        <w:rPr>
          <w:color w:val="000000" w:themeColor="text1"/>
        </w:rPr>
        <w:t xml:space="preserve">t. 34 ust. </w:t>
      </w:r>
      <w:r w:rsidR="00241E2C">
        <w:rPr>
          <w:color w:val="000000" w:themeColor="text1"/>
        </w:rPr>
        <w:t xml:space="preserve">1 pkt 4 i </w:t>
      </w:r>
      <w:r w:rsidR="004A6D6E">
        <w:rPr>
          <w:color w:val="000000" w:themeColor="text1"/>
        </w:rPr>
        <w:t>art. 4</w:t>
      </w:r>
      <w:r w:rsidR="00241E2C">
        <w:rPr>
          <w:color w:val="000000" w:themeColor="text1"/>
        </w:rPr>
        <w:t>1</w:t>
      </w:r>
      <w:r w:rsidR="004A6D6E">
        <w:rPr>
          <w:color w:val="000000" w:themeColor="text1"/>
        </w:rPr>
        <w:t xml:space="preserve"> ust.</w:t>
      </w:r>
      <w:r w:rsidR="00241E2C">
        <w:rPr>
          <w:color w:val="000000" w:themeColor="text1"/>
        </w:rPr>
        <w:t xml:space="preserve"> 1-3</w:t>
      </w:r>
      <w:r w:rsidR="00455CAD" w:rsidRPr="00455CAD">
        <w:rPr>
          <w:color w:val="000000" w:themeColor="text1"/>
        </w:rPr>
        <w:t xml:space="preserve"> ustawy o sygnalistach.</w:t>
      </w:r>
    </w:p>
    <w:p w:rsidR="00842B1E" w:rsidRDefault="00241E2C" w:rsidP="00D35EF2">
      <w:pPr>
        <w:pStyle w:val="USTustnpkodeksu"/>
        <w:ind w:firstLine="0"/>
        <w:rPr>
          <w:color w:val="000000" w:themeColor="text1"/>
        </w:rPr>
      </w:pPr>
      <w:r>
        <w:rPr>
          <w:color w:val="000000" w:themeColor="text1"/>
        </w:rPr>
        <w:t>7</w:t>
      </w:r>
      <w:r w:rsidR="00A51DAF">
        <w:rPr>
          <w:color w:val="000000" w:themeColor="text1"/>
        </w:rPr>
        <w:t>.</w:t>
      </w:r>
      <w:r w:rsidR="00D35EF2">
        <w:rPr>
          <w:color w:val="000000" w:themeColor="text1"/>
        </w:rPr>
        <w:t xml:space="preserve"> </w:t>
      </w:r>
      <w:r w:rsidR="00842B1E" w:rsidRPr="00984D1E">
        <w:rPr>
          <w:color w:val="000000" w:themeColor="text1"/>
        </w:rPr>
        <w:t xml:space="preserve">Wzór upoważnienia do przyjmowania zgłoszeń </w:t>
      </w:r>
      <w:r w:rsidR="006F23AD" w:rsidRPr="00984D1E">
        <w:rPr>
          <w:color w:val="000000" w:themeColor="text1"/>
        </w:rPr>
        <w:t>ze</w:t>
      </w:r>
      <w:r w:rsidR="006F23AD">
        <w:rPr>
          <w:color w:val="000000" w:themeColor="text1"/>
        </w:rPr>
        <w:t>wnętrznych</w:t>
      </w:r>
      <w:r w:rsidR="00123B02">
        <w:rPr>
          <w:color w:val="000000" w:themeColor="text1"/>
        </w:rPr>
        <w:t>,</w:t>
      </w:r>
      <w:r w:rsidR="006F23AD" w:rsidRPr="00984D1E">
        <w:rPr>
          <w:color w:val="000000" w:themeColor="text1"/>
        </w:rPr>
        <w:t xml:space="preserve"> </w:t>
      </w:r>
      <w:r w:rsidR="00842B1E" w:rsidRPr="00984D1E">
        <w:rPr>
          <w:color w:val="000000" w:themeColor="text1"/>
        </w:rPr>
        <w:t>podejmowania działań następczych, włączaj</w:t>
      </w:r>
      <w:r w:rsidR="002C3551" w:rsidRPr="00984D1E">
        <w:rPr>
          <w:color w:val="000000" w:themeColor="text1"/>
        </w:rPr>
        <w:t>ąc w to weryfikację zgłoszenia ze</w:t>
      </w:r>
      <w:r w:rsidR="00842B1E" w:rsidRPr="00984D1E">
        <w:rPr>
          <w:color w:val="000000" w:themeColor="text1"/>
        </w:rPr>
        <w:t xml:space="preserve">wnętrznego i dalszą komunikację </w:t>
      </w:r>
      <w:r w:rsidR="001A5366">
        <w:rPr>
          <w:color w:val="000000" w:themeColor="text1"/>
        </w:rPr>
        <w:br/>
      </w:r>
      <w:r w:rsidR="00842B1E" w:rsidRPr="00984D1E">
        <w:rPr>
          <w:color w:val="000000" w:themeColor="text1"/>
        </w:rPr>
        <w:t xml:space="preserve">z sygnalistą, w tym występowanie o dodatkowe informacje i przekazywanie sygnaliście informacji zwrotnej oraz związanego z tym przetwarzania danych osobowych, w tym </w:t>
      </w:r>
      <w:r w:rsidR="001A5366">
        <w:rPr>
          <w:color w:val="000000" w:themeColor="text1"/>
        </w:rPr>
        <w:br/>
      </w:r>
      <w:r w:rsidR="00842B1E" w:rsidRPr="00984D1E">
        <w:rPr>
          <w:color w:val="000000" w:themeColor="text1"/>
        </w:rPr>
        <w:t xml:space="preserve">do prowadzenia rejestru zgłoszeń </w:t>
      </w:r>
      <w:r w:rsidR="002C3551" w:rsidRPr="00984D1E">
        <w:rPr>
          <w:color w:val="000000" w:themeColor="text1"/>
        </w:rPr>
        <w:t>ze</w:t>
      </w:r>
      <w:r w:rsidR="00842B1E" w:rsidRPr="00984D1E">
        <w:rPr>
          <w:color w:val="000000" w:themeColor="text1"/>
        </w:rPr>
        <w:t>wnętrznych zo</w:t>
      </w:r>
      <w:r w:rsidR="002C3551" w:rsidRPr="00984D1E">
        <w:rPr>
          <w:color w:val="000000" w:themeColor="text1"/>
        </w:rPr>
        <w:t>stał określony</w:t>
      </w:r>
      <w:r w:rsidR="006F23AD">
        <w:rPr>
          <w:color w:val="000000" w:themeColor="text1"/>
        </w:rPr>
        <w:t xml:space="preserve"> -</w:t>
      </w:r>
      <w:r w:rsidR="002C3551" w:rsidRPr="00984D1E">
        <w:rPr>
          <w:color w:val="000000" w:themeColor="text1"/>
        </w:rPr>
        <w:t xml:space="preserve"> w załączniku </w:t>
      </w:r>
      <w:r>
        <w:rPr>
          <w:color w:val="000000" w:themeColor="text1"/>
        </w:rPr>
        <w:t xml:space="preserve">                                        </w:t>
      </w:r>
      <w:r w:rsidR="002C3551" w:rsidRPr="00984D1E">
        <w:rPr>
          <w:color w:val="000000" w:themeColor="text1"/>
        </w:rPr>
        <w:t>nr 4</w:t>
      </w:r>
      <w:r>
        <w:rPr>
          <w:color w:val="000000" w:themeColor="text1"/>
        </w:rPr>
        <w:t xml:space="preserve"> </w:t>
      </w:r>
      <w:r w:rsidR="002C3551" w:rsidRPr="00984D1E">
        <w:rPr>
          <w:color w:val="000000" w:themeColor="text1"/>
        </w:rPr>
        <w:t>do procedury zgłoszeń z</w:t>
      </w:r>
      <w:r w:rsidR="00842B1E" w:rsidRPr="00984D1E">
        <w:rPr>
          <w:color w:val="000000" w:themeColor="text1"/>
        </w:rPr>
        <w:t>ewnętrznych</w:t>
      </w:r>
      <w:r w:rsidR="002C3551" w:rsidRPr="00984D1E">
        <w:rPr>
          <w:color w:val="000000" w:themeColor="text1"/>
        </w:rPr>
        <w:t>.</w:t>
      </w:r>
    </w:p>
    <w:p w:rsidR="00D35EF2" w:rsidRPr="00984D1E" w:rsidRDefault="00D35EF2" w:rsidP="00D35EF2">
      <w:pPr>
        <w:pStyle w:val="USTustnpkodeksu"/>
        <w:ind w:firstLine="0"/>
        <w:rPr>
          <w:color w:val="000000" w:themeColor="text1"/>
        </w:rPr>
      </w:pPr>
    </w:p>
    <w:p w:rsidR="00842B1E" w:rsidRPr="00157D2E" w:rsidRDefault="00842B1E" w:rsidP="00F25D81">
      <w:pPr>
        <w:pStyle w:val="ROZDZODDZOZNoznaczenierozdziauluboddziau"/>
        <w:rPr>
          <w:color w:val="000000" w:themeColor="text1"/>
        </w:rPr>
      </w:pPr>
      <w:r w:rsidRPr="00157D2E">
        <w:rPr>
          <w:color w:val="000000" w:themeColor="text1"/>
        </w:rPr>
        <w:t>Rozdział 5</w:t>
      </w:r>
    </w:p>
    <w:p w:rsidR="00842B1E" w:rsidRDefault="00842B1E" w:rsidP="00F25D81">
      <w:pPr>
        <w:pStyle w:val="ROZDZODDZPRZEDMprzedmiotregulacjirozdziauluboddziau"/>
        <w:rPr>
          <w:color w:val="000000" w:themeColor="text1"/>
        </w:rPr>
      </w:pPr>
      <w:r w:rsidRPr="00157D2E">
        <w:rPr>
          <w:color w:val="000000" w:themeColor="text1"/>
        </w:rPr>
        <w:t xml:space="preserve">Tryb postępowania z informacjami </w:t>
      </w:r>
      <w:r w:rsidR="00192420">
        <w:rPr>
          <w:color w:val="000000" w:themeColor="text1"/>
        </w:rPr>
        <w:t xml:space="preserve">anonimowymi </w:t>
      </w:r>
      <w:r w:rsidRPr="00157D2E">
        <w:rPr>
          <w:color w:val="000000" w:themeColor="text1"/>
        </w:rPr>
        <w:t xml:space="preserve">o naruszeniach prawa </w:t>
      </w:r>
    </w:p>
    <w:p w:rsidR="00D35EF2" w:rsidRDefault="00D35EF2" w:rsidP="00192420">
      <w:pPr>
        <w:pStyle w:val="PKTpunkt"/>
        <w:ind w:left="426" w:firstLine="0"/>
        <w:rPr>
          <w:b/>
          <w:bCs/>
          <w:color w:val="000000" w:themeColor="text1"/>
        </w:rPr>
      </w:pPr>
    </w:p>
    <w:p w:rsidR="00D35EF2" w:rsidRDefault="00D35EF2" w:rsidP="00D35EF2">
      <w:pPr>
        <w:pStyle w:val="PKTpunkt"/>
        <w:ind w:left="426" w:firstLine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§ 8</w:t>
      </w:r>
    </w:p>
    <w:p w:rsidR="00842B1E" w:rsidRDefault="00D8204E" w:rsidP="00D35EF2">
      <w:pPr>
        <w:pStyle w:val="PKTpunkt"/>
        <w:ind w:left="0" w:firstLine="0"/>
        <w:rPr>
          <w:color w:val="000000" w:themeColor="text1"/>
        </w:rPr>
      </w:pPr>
      <w:r>
        <w:rPr>
          <w:color w:val="000000" w:themeColor="text1"/>
        </w:rPr>
        <w:t>Zgłoszenia z</w:t>
      </w:r>
      <w:r w:rsidR="00842B1E" w:rsidRPr="00157D2E">
        <w:rPr>
          <w:color w:val="000000" w:themeColor="text1"/>
        </w:rPr>
        <w:t>ewnęt</w:t>
      </w:r>
      <w:r>
        <w:rPr>
          <w:color w:val="000000" w:themeColor="text1"/>
        </w:rPr>
        <w:t>rzne, które są anonimowe nie będą</w:t>
      </w:r>
      <w:r w:rsidR="00842B1E" w:rsidRPr="00157D2E">
        <w:rPr>
          <w:color w:val="000000" w:themeColor="text1"/>
        </w:rPr>
        <w:t xml:space="preserve"> rozpatrywane według niniejszej procedury.</w:t>
      </w:r>
    </w:p>
    <w:p w:rsidR="00D35EF2" w:rsidRPr="001128A3" w:rsidRDefault="00D35EF2" w:rsidP="00D35EF2">
      <w:pPr>
        <w:pStyle w:val="PKTpunkt"/>
        <w:ind w:left="0" w:firstLine="0"/>
        <w:rPr>
          <w:color w:val="000000" w:themeColor="text1"/>
        </w:rPr>
      </w:pPr>
    </w:p>
    <w:p w:rsidR="00842B1E" w:rsidRPr="00905CF7" w:rsidRDefault="00842B1E" w:rsidP="00F25D81">
      <w:pPr>
        <w:pStyle w:val="ROZDZODDZOZNoznaczenierozdziauluboddziau"/>
        <w:rPr>
          <w:color w:val="000000" w:themeColor="text1"/>
        </w:rPr>
      </w:pPr>
      <w:r w:rsidRPr="00905CF7">
        <w:rPr>
          <w:color w:val="000000" w:themeColor="text1"/>
        </w:rPr>
        <w:t>Rozdział 6</w:t>
      </w:r>
    </w:p>
    <w:p w:rsidR="00842B1E" w:rsidRDefault="00842B1E" w:rsidP="00F25D81">
      <w:pPr>
        <w:pStyle w:val="ROZDZODDZPRZEDMprzedmiotregulacjirozdziauluboddziau"/>
        <w:rPr>
          <w:color w:val="000000" w:themeColor="text1"/>
        </w:rPr>
      </w:pPr>
      <w:r w:rsidRPr="00C558DC">
        <w:rPr>
          <w:color w:val="000000" w:themeColor="text1"/>
        </w:rPr>
        <w:t xml:space="preserve">Obowiązek potwierdzenia sygnaliście przyjęcia zgłoszenia </w:t>
      </w:r>
      <w:r w:rsidR="00A45764" w:rsidRPr="00C558DC">
        <w:rPr>
          <w:color w:val="000000" w:themeColor="text1"/>
        </w:rPr>
        <w:t>z</w:t>
      </w:r>
      <w:r w:rsidRPr="00C558DC">
        <w:rPr>
          <w:color w:val="000000" w:themeColor="text1"/>
        </w:rPr>
        <w:t>ewnętrznego</w:t>
      </w:r>
      <w:r w:rsidR="00354C96" w:rsidRPr="00C558DC">
        <w:rPr>
          <w:color w:val="000000" w:themeColor="text1"/>
        </w:rPr>
        <w:t xml:space="preserve">, </w:t>
      </w:r>
      <w:r w:rsidR="00354C96" w:rsidRPr="00C558DC">
        <w:rPr>
          <w:color w:val="000000" w:themeColor="text1"/>
        </w:rPr>
        <w:br/>
        <w:t>wydania zaświadczenia</w:t>
      </w:r>
    </w:p>
    <w:p w:rsidR="00D35EF2" w:rsidRDefault="00D35EF2" w:rsidP="00D35EF2">
      <w:pPr>
        <w:pStyle w:val="ARTartustawynprozporzdzenia"/>
        <w:ind w:firstLine="0"/>
      </w:pPr>
    </w:p>
    <w:p w:rsidR="00D35EF2" w:rsidRDefault="00D35EF2" w:rsidP="00D35EF2">
      <w:pPr>
        <w:pStyle w:val="ARTartustawynprozporzdzenia"/>
        <w:ind w:firstLine="0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§ 9</w:t>
      </w:r>
    </w:p>
    <w:p w:rsidR="000E6E53" w:rsidRDefault="00842B1E" w:rsidP="000E6E53">
      <w:pPr>
        <w:pStyle w:val="ARTartustawynprozporzdzenia"/>
        <w:ind w:firstLine="0"/>
        <w:rPr>
          <w:color w:val="000000" w:themeColor="text1"/>
        </w:rPr>
      </w:pPr>
      <w:r w:rsidRPr="00905CF7">
        <w:rPr>
          <w:color w:val="000000" w:themeColor="text1"/>
        </w:rPr>
        <w:t>1.</w:t>
      </w:r>
      <w:r w:rsidR="00940261">
        <w:rPr>
          <w:color w:val="000000" w:themeColor="text1"/>
        </w:rPr>
        <w:t xml:space="preserve"> </w:t>
      </w:r>
      <w:r w:rsidR="0076754E">
        <w:rPr>
          <w:color w:val="000000" w:themeColor="text1"/>
        </w:rPr>
        <w:t xml:space="preserve">Naczelnik Wydziału Kontroli KWP w Bydgoszczy </w:t>
      </w:r>
      <w:r w:rsidRPr="00905CF7">
        <w:rPr>
          <w:color w:val="000000" w:themeColor="text1"/>
        </w:rPr>
        <w:t xml:space="preserve">lub jego zastępca, w terminie 7 dni </w:t>
      </w:r>
      <w:r w:rsidR="000E6E53">
        <w:rPr>
          <w:color w:val="000000" w:themeColor="text1"/>
        </w:rPr>
        <w:br/>
      </w:r>
      <w:r w:rsidRPr="00905CF7">
        <w:rPr>
          <w:color w:val="000000" w:themeColor="text1"/>
        </w:rPr>
        <w:t xml:space="preserve">od dnia wpływu zgłoszenia </w:t>
      </w:r>
      <w:r w:rsidR="00905CF7" w:rsidRPr="00905CF7">
        <w:rPr>
          <w:color w:val="000000" w:themeColor="text1"/>
        </w:rPr>
        <w:t>ze</w:t>
      </w:r>
      <w:r w:rsidRPr="00905CF7">
        <w:rPr>
          <w:color w:val="000000" w:themeColor="text1"/>
        </w:rPr>
        <w:t xml:space="preserve">wnętrznego potwierdza sygnaliście przyjęcie tego </w:t>
      </w:r>
      <w:r w:rsidRPr="009221CB">
        <w:rPr>
          <w:color w:val="000000" w:themeColor="text1"/>
        </w:rPr>
        <w:t>zgłoszenia</w:t>
      </w:r>
      <w:r w:rsidR="002D3DEC">
        <w:rPr>
          <w:color w:val="000000" w:themeColor="text1"/>
        </w:rPr>
        <w:t xml:space="preserve"> - załącznik nr 5</w:t>
      </w:r>
      <w:r w:rsidRPr="00905CF7">
        <w:rPr>
          <w:color w:val="000000" w:themeColor="text1"/>
        </w:rPr>
        <w:t xml:space="preserve">, chyba że sygnalista nie podał adresu do kontaktu, na który </w:t>
      </w:r>
      <w:r w:rsidR="000E6E53">
        <w:rPr>
          <w:color w:val="000000" w:themeColor="text1"/>
        </w:rPr>
        <w:t xml:space="preserve">należy przekazać potwierdzenie. </w:t>
      </w:r>
    </w:p>
    <w:p w:rsidR="00842B1E" w:rsidRDefault="00842B1E" w:rsidP="000E6E53">
      <w:pPr>
        <w:pStyle w:val="ARTartustawynprozporzdzenia"/>
        <w:ind w:firstLine="0"/>
        <w:rPr>
          <w:color w:val="000000" w:themeColor="text1"/>
        </w:rPr>
      </w:pPr>
      <w:r w:rsidRPr="00905CF7">
        <w:rPr>
          <w:color w:val="000000" w:themeColor="text1"/>
        </w:rPr>
        <w:t>2.</w:t>
      </w:r>
      <w:r w:rsidR="00940261">
        <w:rPr>
          <w:color w:val="000000" w:themeColor="text1"/>
        </w:rPr>
        <w:t xml:space="preserve"> </w:t>
      </w:r>
      <w:r w:rsidRPr="00905CF7">
        <w:rPr>
          <w:color w:val="000000" w:themeColor="text1"/>
        </w:rPr>
        <w:t>W przypadku</w:t>
      </w:r>
      <w:r w:rsidR="0076754E">
        <w:rPr>
          <w:color w:val="000000" w:themeColor="text1"/>
        </w:rPr>
        <w:t>,</w:t>
      </w:r>
      <w:r w:rsidRPr="00905CF7">
        <w:rPr>
          <w:color w:val="000000" w:themeColor="text1"/>
        </w:rPr>
        <w:t xml:space="preserve"> gdy zgłoszenie </w:t>
      </w:r>
      <w:r w:rsidR="00192420">
        <w:rPr>
          <w:color w:val="000000" w:themeColor="text1"/>
        </w:rPr>
        <w:t xml:space="preserve">zewnętrzne </w:t>
      </w:r>
      <w:r w:rsidRPr="00905CF7">
        <w:rPr>
          <w:color w:val="000000" w:themeColor="text1"/>
        </w:rPr>
        <w:t xml:space="preserve">dotyczy </w:t>
      </w:r>
      <w:r w:rsidR="00241E2C">
        <w:rPr>
          <w:color w:val="000000" w:themeColor="text1"/>
        </w:rPr>
        <w:t>funkcjonariuszy lub pracowników</w:t>
      </w:r>
      <w:r w:rsidRPr="00905CF7">
        <w:rPr>
          <w:color w:val="000000" w:themeColor="text1"/>
        </w:rPr>
        <w:t xml:space="preserve"> </w:t>
      </w:r>
      <w:r w:rsidR="0076754E">
        <w:rPr>
          <w:color w:val="000000" w:themeColor="text1"/>
        </w:rPr>
        <w:t xml:space="preserve">Wydziału Kontroli KWP w Bydgoszczy – Komendant Wojewódzki Policji w Bydgoszczy wyznacza kierownika komórki organizacyjnej KWP </w:t>
      </w:r>
      <w:r w:rsidR="00241E2C">
        <w:rPr>
          <w:color w:val="000000" w:themeColor="text1"/>
        </w:rPr>
        <w:t xml:space="preserve">w Bydgoszczy </w:t>
      </w:r>
      <w:r w:rsidR="0076754E">
        <w:rPr>
          <w:color w:val="000000" w:themeColor="text1"/>
        </w:rPr>
        <w:t xml:space="preserve">do </w:t>
      </w:r>
      <w:r w:rsidRPr="00905CF7">
        <w:rPr>
          <w:color w:val="000000" w:themeColor="text1"/>
        </w:rPr>
        <w:t xml:space="preserve"> potwierdzeni</w:t>
      </w:r>
      <w:r w:rsidR="00C31CA9">
        <w:rPr>
          <w:color w:val="000000" w:themeColor="text1"/>
        </w:rPr>
        <w:t>a</w:t>
      </w:r>
      <w:r w:rsidRPr="00905CF7">
        <w:rPr>
          <w:color w:val="000000" w:themeColor="text1"/>
        </w:rPr>
        <w:t xml:space="preserve"> przyjęcia zgłoszenia</w:t>
      </w:r>
      <w:r w:rsidR="00A30860">
        <w:rPr>
          <w:color w:val="000000" w:themeColor="text1"/>
        </w:rPr>
        <w:t xml:space="preserve"> zewnętrznego</w:t>
      </w:r>
      <w:r w:rsidRPr="00905CF7">
        <w:rPr>
          <w:color w:val="000000" w:themeColor="text1"/>
        </w:rPr>
        <w:t>, chyba że sygnalista nie podał adresu do kontaktu, na który należy przekazać potwierdzenie.</w:t>
      </w:r>
    </w:p>
    <w:p w:rsidR="00354C96" w:rsidRDefault="00354C96" w:rsidP="000E6E53">
      <w:pPr>
        <w:pStyle w:val="USTustnpkodeksu"/>
        <w:ind w:firstLine="0"/>
        <w:rPr>
          <w:color w:val="000000" w:themeColor="text1"/>
        </w:rPr>
      </w:pPr>
      <w:r>
        <w:rPr>
          <w:color w:val="000000" w:themeColor="text1"/>
        </w:rPr>
        <w:lastRenderedPageBreak/>
        <w:t>3. Na pisemne żądanie sygnalisty organ publiczny właściwy do podjęcia działań następczych</w:t>
      </w:r>
      <w:r w:rsidR="005472DC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wydaje nie później niż w terminie miesiąca od dnia otrzymania żądania zaświadczenie, </w:t>
      </w:r>
      <w:r w:rsidR="000E6E53">
        <w:rPr>
          <w:color w:val="000000" w:themeColor="text1"/>
        </w:rPr>
        <w:br/>
      </w:r>
      <w:r>
        <w:rPr>
          <w:color w:val="000000" w:themeColor="text1"/>
        </w:rPr>
        <w:t xml:space="preserve">w którym potwierdza, że </w:t>
      </w:r>
      <w:r w:rsidR="005472DC">
        <w:rPr>
          <w:color w:val="000000" w:themeColor="text1"/>
        </w:rPr>
        <w:t>s</w:t>
      </w:r>
      <w:r>
        <w:rPr>
          <w:color w:val="000000" w:themeColor="text1"/>
        </w:rPr>
        <w:t>ygnalist</w:t>
      </w:r>
      <w:r w:rsidR="005472DC">
        <w:rPr>
          <w:color w:val="000000" w:themeColor="text1"/>
        </w:rPr>
        <w:t>a</w:t>
      </w:r>
      <w:r>
        <w:rPr>
          <w:color w:val="000000" w:themeColor="text1"/>
        </w:rPr>
        <w:t xml:space="preserve"> podlega ochronie określonej w przepisach rozdziału </w:t>
      </w:r>
      <w:r w:rsidR="000E6E53">
        <w:rPr>
          <w:color w:val="000000" w:themeColor="text1"/>
        </w:rPr>
        <w:br/>
      </w:r>
      <w:r>
        <w:rPr>
          <w:color w:val="000000" w:themeColor="text1"/>
        </w:rPr>
        <w:t xml:space="preserve">2 </w:t>
      </w:r>
      <w:r w:rsidR="005472DC">
        <w:rPr>
          <w:color w:val="000000" w:themeColor="text1"/>
        </w:rPr>
        <w:t xml:space="preserve">ustawy </w:t>
      </w:r>
      <w:r>
        <w:rPr>
          <w:color w:val="000000" w:themeColor="text1"/>
        </w:rPr>
        <w:t>o sygnalistach</w:t>
      </w:r>
      <w:r w:rsidR="005472DC">
        <w:rPr>
          <w:color w:val="000000" w:themeColor="text1"/>
        </w:rPr>
        <w:t>.</w:t>
      </w:r>
    </w:p>
    <w:p w:rsidR="000E6E53" w:rsidRPr="00905CF7" w:rsidRDefault="000E6E53" w:rsidP="000E6E53">
      <w:pPr>
        <w:pStyle w:val="USTustnpkodeksu"/>
        <w:ind w:firstLine="0"/>
        <w:rPr>
          <w:color w:val="000000" w:themeColor="text1"/>
        </w:rPr>
      </w:pPr>
    </w:p>
    <w:p w:rsidR="00842B1E" w:rsidRPr="00657D33" w:rsidRDefault="00842B1E" w:rsidP="00F25D81">
      <w:pPr>
        <w:pStyle w:val="ROZDZODDZOZNoznaczenierozdziauluboddziau"/>
        <w:rPr>
          <w:color w:val="000000" w:themeColor="text1"/>
        </w:rPr>
      </w:pPr>
      <w:r w:rsidRPr="00657D33">
        <w:rPr>
          <w:color w:val="000000" w:themeColor="text1"/>
        </w:rPr>
        <w:t>Rozdział 7</w:t>
      </w:r>
    </w:p>
    <w:p w:rsidR="00842B1E" w:rsidRDefault="00842B1E" w:rsidP="00F25D81">
      <w:pPr>
        <w:pStyle w:val="ROZDZODDZPRZEDMprzedmiotregulacjirozdziauluboddziau"/>
        <w:rPr>
          <w:color w:val="000000" w:themeColor="text1"/>
        </w:rPr>
      </w:pPr>
      <w:r w:rsidRPr="00657D33">
        <w:rPr>
          <w:color w:val="000000" w:themeColor="text1"/>
        </w:rPr>
        <w:t>Obowiązek podjęcia, z zachowaniem należytej staranności, działań następczych</w:t>
      </w:r>
    </w:p>
    <w:p w:rsidR="000E6E53" w:rsidRDefault="000E6E53" w:rsidP="000E6E53">
      <w:pPr>
        <w:pStyle w:val="ARTartustawynprozporzdzenia"/>
        <w:ind w:firstLine="0"/>
      </w:pPr>
    </w:p>
    <w:p w:rsidR="000E6E53" w:rsidRDefault="000E6E53" w:rsidP="000E6E53">
      <w:pPr>
        <w:pStyle w:val="ARTartustawynprozporzdzenia"/>
        <w:ind w:firstLine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§ 10</w:t>
      </w:r>
    </w:p>
    <w:p w:rsidR="00842B1E" w:rsidRPr="00657D33" w:rsidRDefault="000E6E53" w:rsidP="000E6E53">
      <w:pPr>
        <w:pStyle w:val="ARTartustawynprozporzdzenia"/>
        <w:ind w:firstLine="0"/>
        <w:rPr>
          <w:color w:val="000000" w:themeColor="text1"/>
        </w:rPr>
      </w:pPr>
      <w:r>
        <w:rPr>
          <w:color w:val="000000" w:themeColor="text1"/>
        </w:rPr>
        <w:t xml:space="preserve"> 1. </w:t>
      </w:r>
      <w:r w:rsidR="00842B1E" w:rsidRPr="00657D33">
        <w:rPr>
          <w:color w:val="000000" w:themeColor="text1"/>
        </w:rPr>
        <w:t>Osoby upoważ</w:t>
      </w:r>
      <w:r w:rsidR="00657D33" w:rsidRPr="00657D33">
        <w:rPr>
          <w:color w:val="000000" w:themeColor="text1"/>
        </w:rPr>
        <w:t>nione do przyjmowania zgłoszeń z</w:t>
      </w:r>
      <w:r>
        <w:rPr>
          <w:color w:val="000000" w:themeColor="text1"/>
        </w:rPr>
        <w:t xml:space="preserve">ewnętrznych, </w:t>
      </w:r>
      <w:r w:rsidR="00842B1E" w:rsidRPr="00657D33">
        <w:rPr>
          <w:color w:val="000000" w:themeColor="text1"/>
        </w:rPr>
        <w:t xml:space="preserve">do podejmowania działań następczych są zobowiązane do uniemożliwienia nieupoważnionym osobom uzyskania dostępu do informacji objętych zgłoszeniem </w:t>
      </w:r>
      <w:r w:rsidR="00A30860">
        <w:rPr>
          <w:color w:val="000000" w:themeColor="text1"/>
        </w:rPr>
        <w:t xml:space="preserve">zewnętrznym </w:t>
      </w:r>
      <w:r w:rsidR="00842B1E" w:rsidRPr="00657D33">
        <w:rPr>
          <w:color w:val="000000" w:themeColor="text1"/>
        </w:rPr>
        <w:t xml:space="preserve">oraz zapewnienia ochrony poufności tożsamości sygnalisty, osoby, której dotyczy zgłoszenie oraz osoby wskazanej w zgłoszeniu. Zachowanie tajemnicy w zakresie informacji i danych osobowych, uzyskane w ramach przyjmowania i weryfikacji zgłoszeń </w:t>
      </w:r>
      <w:r w:rsidR="00A45764">
        <w:rPr>
          <w:color w:val="000000" w:themeColor="text1"/>
        </w:rPr>
        <w:t>z</w:t>
      </w:r>
      <w:r w:rsidR="00842B1E" w:rsidRPr="00657D33">
        <w:rPr>
          <w:color w:val="000000" w:themeColor="text1"/>
        </w:rPr>
        <w:t>ewnętrznych, oraz podejmowania działań następczych obliguje te osoby także po ustaniu stosunku służby lub innego stosunku prawnego, w ramach którego wykonywały tę pracę.</w:t>
      </w:r>
    </w:p>
    <w:p w:rsidR="00842B1E" w:rsidRPr="00657D33" w:rsidRDefault="000E6E53" w:rsidP="000E6E53">
      <w:pPr>
        <w:pStyle w:val="USTustnpkodeksu"/>
        <w:ind w:firstLine="0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842B1E" w:rsidRPr="00657D33">
        <w:rPr>
          <w:color w:val="000000" w:themeColor="text1"/>
        </w:rPr>
        <w:t xml:space="preserve">Na każdym etapie procedowania zgłoszenia </w:t>
      </w:r>
      <w:r w:rsidR="00A30860">
        <w:rPr>
          <w:color w:val="000000" w:themeColor="text1"/>
        </w:rPr>
        <w:t>zewnętrzn</w:t>
      </w:r>
      <w:r w:rsidR="00123B02">
        <w:rPr>
          <w:color w:val="000000" w:themeColor="text1"/>
        </w:rPr>
        <w:t>ego</w:t>
      </w:r>
      <w:r w:rsidR="00A3086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osoby upoważnione </w:t>
      </w:r>
      <w:r w:rsidR="00D2785A">
        <w:rPr>
          <w:color w:val="000000" w:themeColor="text1"/>
        </w:rPr>
        <w:br/>
      </w:r>
      <w:r w:rsidR="00842B1E" w:rsidRPr="00657D33">
        <w:rPr>
          <w:color w:val="000000" w:themeColor="text1"/>
        </w:rPr>
        <w:t xml:space="preserve">do weryfikacji zgłoszenia i podejmowania działań następczych zobowiązane są do dbałości </w:t>
      </w:r>
      <w:r w:rsidR="00A30860">
        <w:rPr>
          <w:color w:val="000000" w:themeColor="text1"/>
        </w:rPr>
        <w:t xml:space="preserve">                </w:t>
      </w:r>
      <w:r w:rsidR="00842B1E" w:rsidRPr="00657D33">
        <w:rPr>
          <w:color w:val="000000" w:themeColor="text1"/>
        </w:rPr>
        <w:t>w zakresie zachowania poufności uzyskanych informacji, w szczególności gdy wymaga tego sytuacja posługują się jedynie numerem tego zgłoszenia.</w:t>
      </w:r>
    </w:p>
    <w:p w:rsidR="00282B23" w:rsidRPr="00894CAF" w:rsidRDefault="00842B1E" w:rsidP="000E6E53">
      <w:pPr>
        <w:pStyle w:val="USTustnpkodeksu"/>
        <w:ind w:firstLine="0"/>
        <w:rPr>
          <w:rFonts w:cs="Calibri"/>
          <w:color w:val="000000" w:themeColor="text1"/>
        </w:rPr>
      </w:pPr>
      <w:r w:rsidRPr="00657D33">
        <w:rPr>
          <w:color w:val="000000" w:themeColor="text1"/>
        </w:rPr>
        <w:t>3.</w:t>
      </w:r>
      <w:r w:rsidR="006927BB">
        <w:rPr>
          <w:color w:val="000000" w:themeColor="text1"/>
        </w:rPr>
        <w:t xml:space="preserve"> </w:t>
      </w:r>
      <w:r w:rsidRPr="00657D33">
        <w:rPr>
          <w:color w:val="000000" w:themeColor="text1"/>
        </w:rPr>
        <w:t>Dane sygnalisty pozwalające na ustalenie jego tożsamości nie podlegają ujawnieniu osobom nieupoważnionym, chyba że za wyraźną zgodą sygnalist</w:t>
      </w:r>
      <w:r w:rsidR="00241E2C">
        <w:rPr>
          <w:color w:val="000000" w:themeColor="text1"/>
        </w:rPr>
        <w:t>y</w:t>
      </w:r>
      <w:r w:rsidR="00D2785A">
        <w:rPr>
          <w:color w:val="000000" w:themeColor="text1"/>
        </w:rPr>
        <w:t xml:space="preserve">, o której mowa </w:t>
      </w:r>
      <w:r w:rsidR="00241E2C">
        <w:rPr>
          <w:color w:val="000000" w:themeColor="text1"/>
        </w:rPr>
        <w:t>w</w:t>
      </w:r>
      <w:r w:rsidR="00282B23">
        <w:rPr>
          <w:color w:val="000000" w:themeColor="text1"/>
        </w:rPr>
        <w:t xml:space="preserve"> </w:t>
      </w:r>
      <w:r w:rsidR="00282B23" w:rsidRPr="00894CAF">
        <w:rPr>
          <w:color w:val="000000" w:themeColor="text1"/>
        </w:rPr>
        <w:t>art. 8 ust.  1 ustawy</w:t>
      </w:r>
      <w:r w:rsidR="00241E2C">
        <w:rPr>
          <w:color w:val="000000" w:themeColor="text1"/>
        </w:rPr>
        <w:t xml:space="preserve"> </w:t>
      </w:r>
      <w:r w:rsidR="00282B23" w:rsidRPr="00894CAF">
        <w:rPr>
          <w:color w:val="000000" w:themeColor="text1"/>
        </w:rPr>
        <w:t>o sygnalistach.</w:t>
      </w:r>
    </w:p>
    <w:p w:rsidR="00D2785A" w:rsidRDefault="00D2785A" w:rsidP="00D2785A">
      <w:pPr>
        <w:pStyle w:val="USTustnpkodeksu"/>
        <w:ind w:firstLine="0"/>
        <w:rPr>
          <w:rFonts w:cs="Calibri"/>
          <w:color w:val="000000" w:themeColor="text1"/>
        </w:rPr>
      </w:pPr>
      <w:r>
        <w:rPr>
          <w:color w:val="000000" w:themeColor="text1"/>
        </w:rPr>
        <w:t xml:space="preserve">4. </w:t>
      </w:r>
      <w:r w:rsidR="00842B1E" w:rsidRPr="00657D33">
        <w:rPr>
          <w:color w:val="000000" w:themeColor="text1"/>
        </w:rPr>
        <w:t>Postanowień, o których mowa w ust. 3, nie stosuje się w przypadku, gdy ujawnienie  jest</w:t>
      </w:r>
      <w:r>
        <w:rPr>
          <w:color w:val="000000" w:themeColor="text1"/>
        </w:rPr>
        <w:t xml:space="preserve"> </w:t>
      </w:r>
      <w:r w:rsidR="00382107">
        <w:rPr>
          <w:color w:val="000000" w:themeColor="text1"/>
        </w:rPr>
        <w:t>koniecznym i proporcjonalnym</w:t>
      </w:r>
      <w:r w:rsidR="00842B1E" w:rsidRPr="00657D33">
        <w:rPr>
          <w:color w:val="000000" w:themeColor="text1"/>
        </w:rPr>
        <w:t xml:space="preserve"> obowiązkiem wynikającym z przepisów prawa </w:t>
      </w:r>
      <w:r w:rsidR="00A30860">
        <w:rPr>
          <w:color w:val="000000" w:themeColor="text1"/>
        </w:rPr>
        <w:t xml:space="preserve">w związku </w:t>
      </w:r>
      <w:r>
        <w:rPr>
          <w:color w:val="000000" w:themeColor="text1"/>
        </w:rPr>
        <w:br/>
      </w:r>
      <w:r w:rsidR="00A30860">
        <w:rPr>
          <w:color w:val="000000" w:themeColor="text1"/>
        </w:rPr>
        <w:t xml:space="preserve">z postępowaniami wyjaśniającymi prowadzonymi przez organy publiczne lub postępowaniami przygotowawczymi lub sądowymi prowadzonymi przez sądy, w tym </w:t>
      </w:r>
      <w:r w:rsidR="005B7803">
        <w:rPr>
          <w:color w:val="000000" w:themeColor="text1"/>
        </w:rPr>
        <w:t xml:space="preserve">w </w:t>
      </w:r>
      <w:r w:rsidR="00A30860">
        <w:rPr>
          <w:color w:val="000000" w:themeColor="text1"/>
        </w:rPr>
        <w:t>celu zagwarantowania prawa do o</w:t>
      </w:r>
      <w:r w:rsidR="005B7803">
        <w:rPr>
          <w:color w:val="000000" w:themeColor="text1"/>
        </w:rPr>
        <w:t xml:space="preserve">brony przysługującego osobie, której dotyczy zgłoszenie zewnętrzne, </w:t>
      </w:r>
      <w:r w:rsidR="00282B23">
        <w:rPr>
          <w:color w:val="000000" w:themeColor="text1"/>
        </w:rPr>
        <w:t>zgodnie</w:t>
      </w:r>
      <w:r w:rsidR="005B7803">
        <w:rPr>
          <w:color w:val="000000" w:themeColor="text1"/>
        </w:rPr>
        <w:t xml:space="preserve">                    </w:t>
      </w:r>
      <w:r w:rsidR="00282B23">
        <w:rPr>
          <w:color w:val="000000" w:themeColor="text1"/>
        </w:rPr>
        <w:t xml:space="preserve"> </w:t>
      </w:r>
      <w:r w:rsidR="00282B23" w:rsidRPr="00894CAF">
        <w:rPr>
          <w:color w:val="000000" w:themeColor="text1"/>
        </w:rPr>
        <w:t xml:space="preserve">z art. 8 ust. </w:t>
      </w:r>
      <w:r w:rsidR="000A223A" w:rsidRPr="00894CAF">
        <w:rPr>
          <w:color w:val="000000" w:themeColor="text1"/>
        </w:rPr>
        <w:t xml:space="preserve"> 2 ustawy o sygnalistach</w:t>
      </w:r>
      <w:r w:rsidR="00842B1E" w:rsidRPr="00894CAF">
        <w:rPr>
          <w:color w:val="000000" w:themeColor="text1"/>
        </w:rPr>
        <w:t>.</w:t>
      </w:r>
      <w:r>
        <w:rPr>
          <w:rFonts w:cs="Calibri"/>
          <w:color w:val="000000" w:themeColor="text1"/>
        </w:rPr>
        <w:t xml:space="preserve"> </w:t>
      </w:r>
    </w:p>
    <w:p w:rsidR="00842B1E" w:rsidRDefault="00D2785A" w:rsidP="00D2785A">
      <w:pPr>
        <w:pStyle w:val="USTustnpkodeksu"/>
        <w:ind w:firstLine="0"/>
        <w:rPr>
          <w:color w:val="000000" w:themeColor="text1"/>
        </w:rPr>
      </w:pPr>
      <w:r>
        <w:rPr>
          <w:color w:val="000000" w:themeColor="text1"/>
        </w:rPr>
        <w:t xml:space="preserve">5. </w:t>
      </w:r>
      <w:r w:rsidR="00842B1E" w:rsidRPr="00657D33">
        <w:rPr>
          <w:color w:val="000000" w:themeColor="text1"/>
        </w:rPr>
        <w:t>Wzór oświadczenia o zachowaniu w tajemnicy da</w:t>
      </w:r>
      <w:r>
        <w:rPr>
          <w:color w:val="000000" w:themeColor="text1"/>
        </w:rPr>
        <w:t xml:space="preserve">nych osobowych oraz informacji </w:t>
      </w:r>
      <w:r w:rsidR="00842B1E" w:rsidRPr="00657D33">
        <w:rPr>
          <w:color w:val="000000" w:themeColor="text1"/>
        </w:rPr>
        <w:t>w ramach zgłoszenia naruszenia prawach zo</w:t>
      </w:r>
      <w:r w:rsidR="00657D33">
        <w:rPr>
          <w:color w:val="000000" w:themeColor="text1"/>
        </w:rPr>
        <w:t>stał określony</w:t>
      </w:r>
      <w:r w:rsidR="00E00F2B">
        <w:rPr>
          <w:color w:val="000000" w:themeColor="text1"/>
        </w:rPr>
        <w:t xml:space="preserve"> - w załączniku nr 6</w:t>
      </w:r>
      <w:r w:rsidR="00842B1E" w:rsidRPr="00657D33">
        <w:rPr>
          <w:color w:val="000000" w:themeColor="text1"/>
        </w:rPr>
        <w:t xml:space="preserve"> do procedury zgłoszeń </w:t>
      </w:r>
      <w:r w:rsidR="006927BB">
        <w:rPr>
          <w:color w:val="000000" w:themeColor="text1"/>
        </w:rPr>
        <w:t>zewnętrznych</w:t>
      </w:r>
      <w:r w:rsidR="00842B1E" w:rsidRPr="00657D33">
        <w:rPr>
          <w:color w:val="000000" w:themeColor="text1"/>
        </w:rPr>
        <w:t>.</w:t>
      </w:r>
    </w:p>
    <w:p w:rsidR="00D2785A" w:rsidRPr="00657D33" w:rsidRDefault="00D2785A" w:rsidP="00D2785A">
      <w:pPr>
        <w:pStyle w:val="USTustnpkodeksu"/>
        <w:ind w:firstLine="0"/>
        <w:rPr>
          <w:rFonts w:cs="Calibri"/>
          <w:color w:val="000000" w:themeColor="text1"/>
        </w:rPr>
      </w:pPr>
    </w:p>
    <w:p w:rsidR="00842B1E" w:rsidRPr="009C11FE" w:rsidRDefault="00842B1E" w:rsidP="00F25D81">
      <w:pPr>
        <w:pStyle w:val="ROZDZODDZOZNoznaczenierozdziauluboddziau"/>
        <w:rPr>
          <w:color w:val="000000" w:themeColor="text1"/>
        </w:rPr>
      </w:pPr>
      <w:r w:rsidRPr="009C11FE">
        <w:rPr>
          <w:color w:val="000000" w:themeColor="text1"/>
        </w:rPr>
        <w:t>Rozdział 8</w:t>
      </w:r>
    </w:p>
    <w:p w:rsidR="00842B1E" w:rsidRDefault="00842B1E" w:rsidP="00F25D81">
      <w:pPr>
        <w:pStyle w:val="ROZDZODDZPRZEDMprzedmiotregulacjirozdziauluboddziau"/>
        <w:rPr>
          <w:color w:val="000000" w:themeColor="text1"/>
        </w:rPr>
      </w:pPr>
      <w:r w:rsidRPr="009C11FE">
        <w:rPr>
          <w:color w:val="000000" w:themeColor="text1"/>
        </w:rPr>
        <w:t xml:space="preserve">Maksymalny termin na przekazanie sygnaliście informacji zwrotnej </w:t>
      </w:r>
    </w:p>
    <w:p w:rsidR="00A66BF9" w:rsidRDefault="00A66BF9" w:rsidP="00A66BF9">
      <w:pPr>
        <w:pStyle w:val="ARTartustawynprozporzdzenia"/>
        <w:ind w:firstLine="0"/>
      </w:pPr>
    </w:p>
    <w:p w:rsidR="00A66BF9" w:rsidRDefault="00842B1E" w:rsidP="00A66BF9">
      <w:pPr>
        <w:pStyle w:val="ARTartustawynprozporzdzenia"/>
        <w:ind w:firstLine="0"/>
        <w:jc w:val="center"/>
        <w:rPr>
          <w:color w:val="000000" w:themeColor="text1"/>
        </w:rPr>
      </w:pPr>
      <w:r w:rsidRPr="009C11FE">
        <w:rPr>
          <w:b/>
          <w:bCs/>
          <w:color w:val="000000" w:themeColor="text1"/>
        </w:rPr>
        <w:t>§ 11</w:t>
      </w:r>
    </w:p>
    <w:p w:rsidR="00A66BF9" w:rsidRDefault="00A66BF9" w:rsidP="00A66BF9">
      <w:pPr>
        <w:pStyle w:val="ARTartustawynprozporzdzenia"/>
        <w:ind w:firstLine="0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76754E">
        <w:rPr>
          <w:color w:val="000000" w:themeColor="text1"/>
        </w:rPr>
        <w:t>Naczelnik Wydziału Kontroli KWP w Bydgoszczy</w:t>
      </w:r>
      <w:r w:rsidR="00842B1E" w:rsidRPr="009C11FE">
        <w:rPr>
          <w:color w:val="000000" w:themeColor="text1"/>
        </w:rPr>
        <w:t xml:space="preserve"> lub</w:t>
      </w:r>
      <w:r>
        <w:rPr>
          <w:color w:val="000000" w:themeColor="text1"/>
        </w:rPr>
        <w:t xml:space="preserve"> jego zastępca albo odpowiednio </w:t>
      </w:r>
      <w:r w:rsidR="0076754E">
        <w:rPr>
          <w:color w:val="000000" w:themeColor="text1"/>
        </w:rPr>
        <w:t>wyznaczony przez Komendanta Woj</w:t>
      </w:r>
      <w:r>
        <w:rPr>
          <w:color w:val="000000" w:themeColor="text1"/>
        </w:rPr>
        <w:t xml:space="preserve">ewódzkiego Policji w Bydgoszczy </w:t>
      </w:r>
      <w:r w:rsidR="0076754E">
        <w:rPr>
          <w:color w:val="000000" w:themeColor="text1"/>
        </w:rPr>
        <w:t>kierownik innej komórki organizacyjnej</w:t>
      </w:r>
      <w:r w:rsidR="000F6551">
        <w:rPr>
          <w:color w:val="000000" w:themeColor="text1"/>
        </w:rPr>
        <w:t>,</w:t>
      </w:r>
      <w:r w:rsidR="0076754E">
        <w:rPr>
          <w:color w:val="000000" w:themeColor="text1"/>
        </w:rPr>
        <w:t xml:space="preserve"> jeśli zgłoszenie </w:t>
      </w:r>
      <w:r w:rsidR="005B7803">
        <w:rPr>
          <w:color w:val="000000" w:themeColor="text1"/>
        </w:rPr>
        <w:t xml:space="preserve">zewnętrzne </w:t>
      </w:r>
      <w:r w:rsidR="0076754E">
        <w:rPr>
          <w:color w:val="000000" w:themeColor="text1"/>
        </w:rPr>
        <w:t xml:space="preserve">dotyczy Wydziału Kontroli KWP </w:t>
      </w:r>
      <w:r>
        <w:rPr>
          <w:color w:val="000000" w:themeColor="text1"/>
        </w:rPr>
        <w:br/>
      </w:r>
      <w:r w:rsidR="0076754E">
        <w:rPr>
          <w:color w:val="000000" w:themeColor="text1"/>
        </w:rPr>
        <w:t>w Bydgoszczy</w:t>
      </w:r>
      <w:r w:rsidR="000F6551">
        <w:rPr>
          <w:color w:val="000000" w:themeColor="text1"/>
        </w:rPr>
        <w:t>,</w:t>
      </w:r>
      <w:r w:rsidR="0076754E">
        <w:rPr>
          <w:color w:val="000000" w:themeColor="text1"/>
        </w:rPr>
        <w:t xml:space="preserve"> </w:t>
      </w:r>
      <w:r w:rsidR="00842B1E" w:rsidRPr="009C11FE">
        <w:rPr>
          <w:color w:val="000000" w:themeColor="text1"/>
        </w:rPr>
        <w:t>przekazuje sygnaliście informację zwrotną na temat planowanych lub podjętych działań następczych i powod</w:t>
      </w:r>
      <w:r w:rsidR="005B7803">
        <w:rPr>
          <w:color w:val="000000" w:themeColor="text1"/>
        </w:rPr>
        <w:t>ach</w:t>
      </w:r>
      <w:r w:rsidR="00842B1E" w:rsidRPr="009C11FE">
        <w:rPr>
          <w:color w:val="000000" w:themeColor="text1"/>
        </w:rPr>
        <w:t xml:space="preserve"> takich działań w maksymalnym terminie nieprzekraczającym 3 miesięcy od potwierdzenia przyjęcia zgłoszenia </w:t>
      </w:r>
      <w:r w:rsidR="008F62EB" w:rsidRPr="009C11FE">
        <w:rPr>
          <w:color w:val="000000" w:themeColor="text1"/>
        </w:rPr>
        <w:t>ze</w:t>
      </w:r>
      <w:r w:rsidR="00842B1E" w:rsidRPr="009C11FE">
        <w:rPr>
          <w:color w:val="000000" w:themeColor="text1"/>
        </w:rPr>
        <w:t>wnętrznego</w:t>
      </w:r>
      <w:r w:rsidR="00932B49" w:rsidRPr="009C11FE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:rsidR="00932B49" w:rsidRDefault="00932B49" w:rsidP="00A66BF9">
      <w:pPr>
        <w:pStyle w:val="ARTartustawynprozporzdzenia"/>
        <w:ind w:firstLine="0"/>
        <w:rPr>
          <w:color w:val="000000" w:themeColor="text1"/>
        </w:rPr>
      </w:pPr>
      <w:r w:rsidRPr="009C11FE">
        <w:rPr>
          <w:color w:val="000000" w:themeColor="text1"/>
        </w:rPr>
        <w:t>2. W uzasadnionych przypadkach informację zwr</w:t>
      </w:r>
      <w:r w:rsidR="00A66BF9">
        <w:rPr>
          <w:color w:val="000000" w:themeColor="text1"/>
        </w:rPr>
        <w:t xml:space="preserve">otną przekazuje się sygnaliście </w:t>
      </w:r>
      <w:r w:rsidRPr="009C11FE">
        <w:rPr>
          <w:color w:val="000000" w:themeColor="text1"/>
        </w:rPr>
        <w:t>w terminie nieprzekraczającym 6 miesięcy od dnia przy</w:t>
      </w:r>
      <w:r w:rsidR="00A66BF9">
        <w:rPr>
          <w:color w:val="000000" w:themeColor="text1"/>
        </w:rPr>
        <w:t xml:space="preserve">jęcia zgłoszenia zewnętrznego, </w:t>
      </w:r>
      <w:r w:rsidR="00A66BF9">
        <w:rPr>
          <w:color w:val="000000" w:themeColor="text1"/>
        </w:rPr>
        <w:br/>
      </w:r>
      <w:r w:rsidRPr="009C11FE">
        <w:rPr>
          <w:color w:val="000000" w:themeColor="text1"/>
        </w:rPr>
        <w:t>po poinformowaniu o tym sygnalisty przed upływem terminu, o którym mowa w ust. 1.</w:t>
      </w:r>
    </w:p>
    <w:p w:rsidR="00A66BF9" w:rsidRPr="009C11FE" w:rsidRDefault="00A66BF9" w:rsidP="00A66BF9">
      <w:pPr>
        <w:pStyle w:val="ARTartustawynprozporzdzenia"/>
        <w:ind w:firstLine="0"/>
        <w:rPr>
          <w:color w:val="000000" w:themeColor="text1"/>
        </w:rPr>
      </w:pPr>
    </w:p>
    <w:p w:rsidR="009C2504" w:rsidRDefault="009C2504" w:rsidP="009C2504">
      <w:pPr>
        <w:pStyle w:val="ROZDZODDZOZNoznaczenierozdziauluboddziau"/>
        <w:rPr>
          <w:color w:val="000000" w:themeColor="text1"/>
        </w:rPr>
      </w:pPr>
      <w:r w:rsidRPr="00157D2E">
        <w:rPr>
          <w:color w:val="000000" w:themeColor="text1"/>
        </w:rPr>
        <w:t>Ro</w:t>
      </w:r>
      <w:r w:rsidR="001516F9" w:rsidRPr="00157D2E">
        <w:rPr>
          <w:color w:val="000000" w:themeColor="text1"/>
        </w:rPr>
        <w:t>zdział 9</w:t>
      </w:r>
    </w:p>
    <w:p w:rsidR="00E76D73" w:rsidRDefault="00E76D73" w:rsidP="00E76D73">
      <w:pPr>
        <w:pStyle w:val="ROZDZODDZPRZEDMprzedmiotregulacjirozdziauluboddziau"/>
        <w:rPr>
          <w:color w:val="000000" w:themeColor="text1"/>
        </w:rPr>
      </w:pPr>
      <w:r>
        <w:rPr>
          <w:color w:val="000000" w:themeColor="text1"/>
        </w:rPr>
        <w:t>O</w:t>
      </w:r>
      <w:r w:rsidR="00630C4B">
        <w:rPr>
          <w:color w:val="000000" w:themeColor="text1"/>
        </w:rPr>
        <w:t>chrona sygnalisty</w:t>
      </w:r>
    </w:p>
    <w:p w:rsidR="00A66BF9" w:rsidRDefault="00A66BF9" w:rsidP="00A66BF9">
      <w:pPr>
        <w:pStyle w:val="ARTartustawynprozporzdzenia"/>
        <w:ind w:firstLine="0"/>
        <w:rPr>
          <w:b/>
          <w:bCs/>
          <w:color w:val="000000" w:themeColor="text1"/>
        </w:rPr>
      </w:pPr>
    </w:p>
    <w:p w:rsidR="00A66BF9" w:rsidRDefault="00397C1B" w:rsidP="00A66BF9">
      <w:pPr>
        <w:pStyle w:val="ARTartustawynprozporzdzenia"/>
        <w:ind w:firstLine="0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§ 12</w:t>
      </w:r>
    </w:p>
    <w:p w:rsidR="00A66BF9" w:rsidRDefault="00397C1B" w:rsidP="00A66BF9">
      <w:pPr>
        <w:pStyle w:val="ARTartustawynprozporzdzenia"/>
        <w:ind w:firstLine="0"/>
        <w:rPr>
          <w:color w:val="000000" w:themeColor="text1"/>
        </w:rPr>
      </w:pPr>
      <w:r w:rsidRPr="00940261">
        <w:rPr>
          <w:color w:val="000000" w:themeColor="text1"/>
        </w:rPr>
        <w:t xml:space="preserve">1. </w:t>
      </w:r>
      <w:r>
        <w:rPr>
          <w:color w:val="000000" w:themeColor="text1"/>
        </w:rPr>
        <w:t>Wobec sygnalisty nie mogą być podejmowane działania odwetowe, ani próby lub groźby zastosowania takich działań.</w:t>
      </w:r>
      <w:r w:rsidR="00A66BF9">
        <w:rPr>
          <w:color w:val="000000" w:themeColor="text1"/>
        </w:rPr>
        <w:t xml:space="preserve"> </w:t>
      </w:r>
    </w:p>
    <w:p w:rsidR="00397C1B" w:rsidRDefault="00397C1B" w:rsidP="00A66BF9">
      <w:pPr>
        <w:pStyle w:val="ARTartustawynprozporzdzenia"/>
        <w:ind w:firstLine="0"/>
        <w:rPr>
          <w:color w:val="000000" w:themeColor="text1"/>
        </w:rPr>
      </w:pPr>
      <w:r>
        <w:rPr>
          <w:color w:val="000000" w:themeColor="text1"/>
        </w:rPr>
        <w:t>2. Zakres ochrony, formy stosowania działań odwetowych i tryb post</w:t>
      </w:r>
      <w:r w:rsidR="0076754E">
        <w:rPr>
          <w:color w:val="000000" w:themeColor="text1"/>
        </w:rPr>
        <w:t>ę</w:t>
      </w:r>
      <w:r>
        <w:rPr>
          <w:color w:val="000000" w:themeColor="text1"/>
        </w:rPr>
        <w:t>powania w takich sytuacjach został określony w rozdziale 2 ustawy o sygnalistach.</w:t>
      </w:r>
    </w:p>
    <w:p w:rsidR="002E0296" w:rsidRPr="002E0296" w:rsidRDefault="00CB5A72" w:rsidP="00A66BF9">
      <w:pPr>
        <w:pStyle w:val="ARTartustawynprozporzdzenia"/>
        <w:ind w:firstLine="0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="002E0296">
        <w:rPr>
          <w:color w:val="000000" w:themeColor="text1"/>
        </w:rPr>
        <w:t>Organ publiczny gwarantuje</w:t>
      </w:r>
      <w:r w:rsidR="002E0296" w:rsidRPr="002E0296">
        <w:rPr>
          <w:color w:val="000000" w:themeColor="text1"/>
        </w:rPr>
        <w:t>, że procedura przyjmowania zgłoszeń oraz związane z</w:t>
      </w:r>
      <w:r w:rsidR="002E0296">
        <w:rPr>
          <w:color w:val="000000" w:themeColor="text1"/>
        </w:rPr>
        <w:t xml:space="preserve"> tym   </w:t>
      </w:r>
      <w:r w:rsidR="002E0296" w:rsidRPr="002E0296">
        <w:rPr>
          <w:color w:val="000000" w:themeColor="text1"/>
        </w:rPr>
        <w:t>przetwarzanie danych osobowych:</w:t>
      </w:r>
    </w:p>
    <w:p w:rsidR="002E0296" w:rsidRPr="002E0296" w:rsidRDefault="002E0296" w:rsidP="00A66BF9">
      <w:pPr>
        <w:pStyle w:val="ARTartustawynprozporzdzenia"/>
        <w:ind w:firstLine="0"/>
        <w:rPr>
          <w:color w:val="000000" w:themeColor="text1"/>
        </w:rPr>
      </w:pPr>
      <w:r w:rsidRPr="002E0296">
        <w:rPr>
          <w:color w:val="000000" w:themeColor="text1"/>
        </w:rPr>
        <w:t>1)</w:t>
      </w:r>
      <w:r w:rsidR="00C34A2A">
        <w:rPr>
          <w:color w:val="000000" w:themeColor="text1"/>
        </w:rPr>
        <w:t xml:space="preserve"> </w:t>
      </w:r>
      <w:r w:rsidRPr="002E0296">
        <w:rPr>
          <w:color w:val="000000" w:themeColor="text1"/>
        </w:rPr>
        <w:t>uniemożliwiają uzyskanie dostępu do informacji objętych zgł</w:t>
      </w:r>
      <w:r w:rsidR="00C34A2A">
        <w:rPr>
          <w:color w:val="000000" w:themeColor="text1"/>
        </w:rPr>
        <w:t>oszeniem nieupoważnionym osobom</w:t>
      </w:r>
      <w:r w:rsidR="005B7803">
        <w:rPr>
          <w:color w:val="000000" w:themeColor="text1"/>
        </w:rPr>
        <w:t>;</w:t>
      </w:r>
    </w:p>
    <w:p w:rsidR="002E0296" w:rsidRPr="002E0296" w:rsidRDefault="002E0296" w:rsidP="00A66BF9">
      <w:pPr>
        <w:pStyle w:val="ARTartustawynprozporzdzenia"/>
        <w:ind w:firstLine="0"/>
        <w:rPr>
          <w:color w:val="000000" w:themeColor="text1"/>
        </w:rPr>
      </w:pPr>
      <w:r w:rsidRPr="002E0296">
        <w:rPr>
          <w:color w:val="000000" w:themeColor="text1"/>
        </w:rPr>
        <w:t>2) zapewniają ochronę poufności tożsamości sygnalisty oraz osoby, której dotyczy zgłoszenie</w:t>
      </w:r>
      <w:r w:rsidR="005B7803">
        <w:rPr>
          <w:color w:val="000000" w:themeColor="text1"/>
        </w:rPr>
        <w:t>;</w:t>
      </w:r>
    </w:p>
    <w:p w:rsidR="00CB5A72" w:rsidRPr="00397C1B" w:rsidRDefault="00C34A2A" w:rsidP="00A66BF9">
      <w:pPr>
        <w:pStyle w:val="ARTartustawynprozporzdzenia"/>
        <w:ind w:firstLine="0"/>
        <w:rPr>
          <w:color w:val="000000" w:themeColor="text1"/>
        </w:rPr>
      </w:pPr>
      <w:r>
        <w:rPr>
          <w:color w:val="000000" w:themeColor="text1"/>
        </w:rPr>
        <w:lastRenderedPageBreak/>
        <w:t>3)</w:t>
      </w:r>
      <w:r w:rsidR="002E0296" w:rsidRPr="002E029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o</w:t>
      </w:r>
      <w:r w:rsidR="002E0296" w:rsidRPr="002E0296">
        <w:rPr>
          <w:color w:val="000000" w:themeColor="text1"/>
        </w:rPr>
        <w:t>chrona po</w:t>
      </w:r>
      <w:r>
        <w:rPr>
          <w:color w:val="000000" w:themeColor="text1"/>
        </w:rPr>
        <w:t xml:space="preserve">ufności, o której mowa w </w:t>
      </w:r>
      <w:r w:rsidR="002E0296" w:rsidRPr="002E0296">
        <w:rPr>
          <w:color w:val="000000" w:themeColor="text1"/>
        </w:rPr>
        <w:t>pkt 2, dotyczy informacji, na podstawie</w:t>
      </w:r>
      <w:r w:rsidR="002E0296">
        <w:rPr>
          <w:color w:val="000000" w:themeColor="text1"/>
        </w:rPr>
        <w:t xml:space="preserve"> których można bezpośrednio lub </w:t>
      </w:r>
      <w:r w:rsidR="002E0296" w:rsidRPr="002E0296">
        <w:rPr>
          <w:color w:val="000000" w:themeColor="text1"/>
        </w:rPr>
        <w:t>pośrednio zidentyfikować tożsamość sygnalisty oraz o</w:t>
      </w:r>
      <w:r w:rsidR="00A66BF9">
        <w:rPr>
          <w:color w:val="000000" w:themeColor="text1"/>
        </w:rPr>
        <w:t>soby, której dotyczy zgłoszenie.</w:t>
      </w:r>
    </w:p>
    <w:p w:rsidR="00A66BF9" w:rsidRDefault="00A66BF9" w:rsidP="002E0296">
      <w:pPr>
        <w:pStyle w:val="ROZDZODDZOZNoznaczenierozdziauluboddziau"/>
        <w:rPr>
          <w:color w:val="000000" w:themeColor="text1"/>
        </w:rPr>
      </w:pPr>
    </w:p>
    <w:p w:rsidR="002E0296" w:rsidRPr="00FD186A" w:rsidRDefault="00704EDB" w:rsidP="002E0296">
      <w:pPr>
        <w:pStyle w:val="ROZDZODDZOZNoznaczenierozdziauluboddziau"/>
        <w:rPr>
          <w:color w:val="000000" w:themeColor="text1"/>
        </w:rPr>
      </w:pPr>
      <w:r w:rsidRPr="00FD186A">
        <w:rPr>
          <w:color w:val="000000" w:themeColor="text1"/>
        </w:rPr>
        <w:t>Rozdział 10</w:t>
      </w:r>
    </w:p>
    <w:p w:rsidR="00A66BF9" w:rsidRDefault="004B4F8C" w:rsidP="004B4F8C">
      <w:pPr>
        <w:pStyle w:val="ROZDZODDZPRZEDMprzedmiotregulacjirozdziauluboddziau"/>
        <w:rPr>
          <w:color w:val="000000" w:themeColor="text1"/>
        </w:rPr>
      </w:pPr>
      <w:r>
        <w:rPr>
          <w:color w:val="000000" w:themeColor="text1"/>
        </w:rPr>
        <w:t>Informacja o przyjmowaniu</w:t>
      </w:r>
      <w:r w:rsidR="009F6468">
        <w:rPr>
          <w:color w:val="000000" w:themeColor="text1"/>
        </w:rPr>
        <w:t xml:space="preserve"> zgłoszeń przez Rzecznika Praw Ob</w:t>
      </w:r>
      <w:r>
        <w:rPr>
          <w:color w:val="000000" w:themeColor="text1"/>
        </w:rPr>
        <w:t>ywatelskich</w:t>
      </w:r>
    </w:p>
    <w:p w:rsidR="004B4F8C" w:rsidRDefault="004B4F8C" w:rsidP="004B4F8C">
      <w:pPr>
        <w:pStyle w:val="ROZDZODDZPRZEDMprzedmiotregulacjirozdziauluboddziau"/>
        <w:rPr>
          <w:color w:val="000000" w:themeColor="text1"/>
        </w:rPr>
      </w:pPr>
      <w:r w:rsidRPr="009C11FE">
        <w:rPr>
          <w:color w:val="000000" w:themeColor="text1"/>
        </w:rPr>
        <w:t xml:space="preserve"> </w:t>
      </w:r>
    </w:p>
    <w:p w:rsidR="00A66BF9" w:rsidRDefault="004B4F8C" w:rsidP="00A66BF9">
      <w:pPr>
        <w:pStyle w:val="ARTartustawynprozporzdzenia"/>
        <w:ind w:firstLine="0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§ 13</w:t>
      </w:r>
    </w:p>
    <w:p w:rsidR="004B4F8C" w:rsidRDefault="00AF77FE" w:rsidP="00A66BF9">
      <w:pPr>
        <w:pStyle w:val="ARTartustawynprozporzdzenia"/>
        <w:ind w:firstLine="0"/>
        <w:rPr>
          <w:color w:val="000000" w:themeColor="text1"/>
        </w:rPr>
      </w:pPr>
      <w:r>
        <w:rPr>
          <w:color w:val="000000" w:themeColor="text1"/>
        </w:rPr>
        <w:t>Zgłoszenia zewnętrzne o naruszeniach prawa będą przyjmowane przez R</w:t>
      </w:r>
      <w:r w:rsidR="00E2149C">
        <w:rPr>
          <w:color w:val="000000" w:themeColor="text1"/>
        </w:rPr>
        <w:t xml:space="preserve">zecznika </w:t>
      </w:r>
      <w:r>
        <w:rPr>
          <w:color w:val="000000" w:themeColor="text1"/>
        </w:rPr>
        <w:t>P</w:t>
      </w:r>
      <w:r w:rsidR="00E2149C">
        <w:rPr>
          <w:color w:val="000000" w:themeColor="text1"/>
        </w:rPr>
        <w:t xml:space="preserve">raw </w:t>
      </w:r>
      <w:r>
        <w:rPr>
          <w:color w:val="000000" w:themeColor="text1"/>
        </w:rPr>
        <w:t>O</w:t>
      </w:r>
      <w:r w:rsidR="00E2149C">
        <w:rPr>
          <w:color w:val="000000" w:themeColor="text1"/>
        </w:rPr>
        <w:t xml:space="preserve">bywatelskich </w:t>
      </w:r>
      <w:r>
        <w:rPr>
          <w:color w:val="000000" w:themeColor="text1"/>
        </w:rPr>
        <w:t>od dnia 25 grudnia 2024 r. wyłącznie przez dedykowane</w:t>
      </w:r>
      <w:r w:rsidR="00B122E9">
        <w:rPr>
          <w:color w:val="000000" w:themeColor="text1"/>
        </w:rPr>
        <w:t xml:space="preserve"> do tego celu</w:t>
      </w:r>
      <w:r>
        <w:rPr>
          <w:color w:val="000000" w:themeColor="text1"/>
        </w:rPr>
        <w:t xml:space="preserve"> kanały – informacja w tym zakresie umieszczona została</w:t>
      </w:r>
      <w:r w:rsidR="00B122E9">
        <w:rPr>
          <w:color w:val="000000" w:themeColor="text1"/>
        </w:rPr>
        <w:t xml:space="preserve"> w Biuletynie Informacji Publicznej R</w:t>
      </w:r>
      <w:r w:rsidR="00E2149C">
        <w:rPr>
          <w:color w:val="000000" w:themeColor="text1"/>
        </w:rPr>
        <w:t xml:space="preserve">zecznika </w:t>
      </w:r>
      <w:r w:rsidR="00B122E9">
        <w:rPr>
          <w:color w:val="000000" w:themeColor="text1"/>
        </w:rPr>
        <w:t>P</w:t>
      </w:r>
      <w:r w:rsidR="00E2149C">
        <w:rPr>
          <w:color w:val="000000" w:themeColor="text1"/>
        </w:rPr>
        <w:t xml:space="preserve">raw </w:t>
      </w:r>
      <w:r w:rsidR="00B122E9">
        <w:rPr>
          <w:color w:val="000000" w:themeColor="text1"/>
        </w:rPr>
        <w:t>O</w:t>
      </w:r>
      <w:r w:rsidR="00E2149C">
        <w:rPr>
          <w:color w:val="000000" w:themeColor="text1"/>
        </w:rPr>
        <w:t>bywatelskich</w:t>
      </w:r>
      <w:r w:rsidR="00B122E9">
        <w:rPr>
          <w:color w:val="000000" w:themeColor="text1"/>
        </w:rPr>
        <w:t>.</w:t>
      </w:r>
    </w:p>
    <w:p w:rsidR="00A66BF9" w:rsidRDefault="00A66BF9" w:rsidP="00A66BF9">
      <w:pPr>
        <w:pStyle w:val="ARTartustawynprozporzdzenia"/>
        <w:ind w:firstLine="0"/>
      </w:pPr>
    </w:p>
    <w:p w:rsidR="00B122E9" w:rsidRPr="00FD186A" w:rsidRDefault="00B122E9" w:rsidP="00B122E9">
      <w:pPr>
        <w:pStyle w:val="ROZDZODDZOZNoznaczenierozdziauluboddziau"/>
        <w:rPr>
          <w:color w:val="000000" w:themeColor="text1"/>
        </w:rPr>
      </w:pPr>
      <w:r w:rsidRPr="00FD186A">
        <w:rPr>
          <w:color w:val="000000" w:themeColor="text1"/>
        </w:rPr>
        <w:t>Rozdział 11</w:t>
      </w:r>
    </w:p>
    <w:p w:rsidR="00FD186A" w:rsidRPr="00FD186A" w:rsidRDefault="008C2CD0" w:rsidP="008C2CD0">
      <w:pPr>
        <w:pStyle w:val="ARTartustawynprozporzdzenia"/>
        <w:rPr>
          <w:b/>
        </w:rPr>
      </w:pPr>
      <w:r>
        <w:rPr>
          <w:b/>
        </w:rPr>
        <w:t xml:space="preserve">                                                    </w:t>
      </w:r>
      <w:r w:rsidR="00FD186A" w:rsidRPr="00FD186A">
        <w:rPr>
          <w:b/>
        </w:rPr>
        <w:t>Przepis końcowy</w:t>
      </w:r>
    </w:p>
    <w:p w:rsidR="00A66BF9" w:rsidRDefault="00A66BF9" w:rsidP="00A66BF9">
      <w:pPr>
        <w:pStyle w:val="ARTartustawynprozporzdzenia"/>
        <w:ind w:firstLine="0"/>
        <w:rPr>
          <w:b/>
          <w:color w:val="000000" w:themeColor="text1"/>
        </w:rPr>
      </w:pPr>
    </w:p>
    <w:p w:rsidR="00A66BF9" w:rsidRDefault="006D03ED" w:rsidP="00A66BF9">
      <w:pPr>
        <w:pStyle w:val="ARTartustawynprozporzdzenia"/>
        <w:ind w:firstLine="0"/>
        <w:jc w:val="center"/>
        <w:rPr>
          <w:color w:val="000000" w:themeColor="text1"/>
        </w:rPr>
      </w:pPr>
      <w:r w:rsidRPr="006D03ED">
        <w:rPr>
          <w:b/>
          <w:color w:val="000000" w:themeColor="text1"/>
        </w:rPr>
        <w:t>§ 14</w:t>
      </w:r>
    </w:p>
    <w:p w:rsidR="009C2504" w:rsidRPr="00157D2E" w:rsidRDefault="006927BB" w:rsidP="00A66BF9">
      <w:pPr>
        <w:pStyle w:val="ARTartustawynprozporzdzenia"/>
        <w:ind w:firstLine="0"/>
        <w:rPr>
          <w:color w:val="000000" w:themeColor="text1"/>
          <w:spacing w:val="-4"/>
        </w:rPr>
      </w:pPr>
      <w:r>
        <w:rPr>
          <w:color w:val="000000" w:themeColor="text1"/>
        </w:rPr>
        <w:t>Procedura zgłoszeń z</w:t>
      </w:r>
      <w:r w:rsidR="009C2504" w:rsidRPr="00157D2E">
        <w:rPr>
          <w:color w:val="000000" w:themeColor="text1"/>
        </w:rPr>
        <w:t>ewnętrznych w Komendz</w:t>
      </w:r>
      <w:r w:rsidR="002E0296">
        <w:rPr>
          <w:color w:val="000000" w:themeColor="text1"/>
        </w:rPr>
        <w:t xml:space="preserve">ie </w:t>
      </w:r>
      <w:r w:rsidR="00A66BF9">
        <w:t>Wojewódzkiej Policji</w:t>
      </w:r>
      <w:r w:rsidR="006D03ED">
        <w:t xml:space="preserve"> </w:t>
      </w:r>
      <w:r w:rsidR="0076754E">
        <w:t>w Bydgoszczy</w:t>
      </w:r>
      <w:r w:rsidR="0036251D">
        <w:t xml:space="preserve">                          </w:t>
      </w:r>
      <w:r w:rsidR="0069210F">
        <w:t>/</w:t>
      </w:r>
      <w:r w:rsidR="0076754E">
        <w:t>Oddziale Prewencji Policji</w:t>
      </w:r>
      <w:r w:rsidR="004472A5">
        <w:t xml:space="preserve"> w Bydgoszczy</w:t>
      </w:r>
      <w:r w:rsidR="0076754E">
        <w:t xml:space="preserve"> </w:t>
      </w:r>
      <w:r w:rsidR="0069210F">
        <w:t>oraz</w:t>
      </w:r>
      <w:r w:rsidR="0076754E">
        <w:t xml:space="preserve"> Samodzielnym Pododdziale Kontrterrorystycznym</w:t>
      </w:r>
      <w:r w:rsidR="007A3646">
        <w:t xml:space="preserve"> Policji w Bydgoszczy w</w:t>
      </w:r>
      <w:r w:rsidR="0076754E">
        <w:t xml:space="preserve"> </w:t>
      </w:r>
      <w:r w:rsidR="009C2504" w:rsidRPr="00157D2E">
        <w:rPr>
          <w:color w:val="000000" w:themeColor="text1"/>
        </w:rPr>
        <w:t>wch</w:t>
      </w:r>
      <w:r w:rsidR="00157D2E" w:rsidRPr="00157D2E">
        <w:rPr>
          <w:color w:val="000000" w:themeColor="text1"/>
        </w:rPr>
        <w:t xml:space="preserve">odzi </w:t>
      </w:r>
      <w:r w:rsidR="00157D2E" w:rsidRPr="00157D2E">
        <w:rPr>
          <w:color w:val="000000" w:themeColor="text1"/>
          <w:spacing w:val="-4"/>
        </w:rPr>
        <w:t xml:space="preserve">w życie z dniem </w:t>
      </w:r>
      <w:r w:rsidR="00BE7361">
        <w:rPr>
          <w:color w:val="000000" w:themeColor="text1"/>
          <w:spacing w:val="-4"/>
        </w:rPr>
        <w:t xml:space="preserve"> </w:t>
      </w:r>
      <w:r w:rsidR="009C2504" w:rsidRPr="00157D2E">
        <w:rPr>
          <w:color w:val="000000" w:themeColor="text1"/>
          <w:spacing w:val="-4"/>
        </w:rPr>
        <w:t xml:space="preserve"> </w:t>
      </w:r>
    </w:p>
    <w:p w:rsidR="00842B1E" w:rsidRPr="00157D2E" w:rsidRDefault="00842B1E" w:rsidP="003174AB">
      <w:pPr>
        <w:pStyle w:val="ARTartustawynprozporzdzenia"/>
        <w:jc w:val="center"/>
        <w:rPr>
          <w:rFonts w:cs="Calibri"/>
          <w:color w:val="000000" w:themeColor="text1"/>
          <w:spacing w:val="-4"/>
        </w:rPr>
      </w:pPr>
    </w:p>
    <w:p w:rsidR="00842B1E" w:rsidRPr="00157D2E" w:rsidRDefault="00842B1E" w:rsidP="003174AB">
      <w:pPr>
        <w:pStyle w:val="ARTartustawynprozporzdzenia"/>
        <w:rPr>
          <w:rFonts w:cs="Calibri"/>
          <w:color w:val="000000" w:themeColor="text1"/>
          <w:spacing w:val="-4"/>
        </w:rPr>
      </w:pPr>
    </w:p>
    <w:p w:rsidR="00842B1E" w:rsidRPr="0086360F" w:rsidRDefault="00842B1E" w:rsidP="003174AB">
      <w:pPr>
        <w:rPr>
          <w:color w:val="FF0000"/>
        </w:rPr>
      </w:pPr>
    </w:p>
    <w:p w:rsidR="00842B1E" w:rsidRPr="0086360F" w:rsidRDefault="00842B1E" w:rsidP="000B7DDF">
      <w:pPr>
        <w:pStyle w:val="ARTartustawynprozporzdzenia"/>
        <w:rPr>
          <w:rFonts w:cs="Calibri"/>
          <w:color w:val="FF0000"/>
        </w:rPr>
      </w:pPr>
    </w:p>
    <w:p w:rsidR="00842B1E" w:rsidRPr="0086360F" w:rsidRDefault="00842B1E">
      <w:pPr>
        <w:rPr>
          <w:color w:val="FF0000"/>
        </w:rPr>
      </w:pPr>
    </w:p>
    <w:sectPr w:rsidR="00842B1E" w:rsidRPr="0086360F" w:rsidSect="007529F1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430" w:rsidRDefault="00DC1430" w:rsidP="000B7DDF">
      <w:r>
        <w:separator/>
      </w:r>
    </w:p>
  </w:endnote>
  <w:endnote w:type="continuationSeparator" w:id="0">
    <w:p w:rsidR="00DC1430" w:rsidRDefault="00DC1430" w:rsidP="000B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B1E" w:rsidRDefault="00842B1E" w:rsidP="00923831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7308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42B1E" w:rsidRDefault="00842B1E" w:rsidP="0047737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430" w:rsidRDefault="00DC1430" w:rsidP="000B7DDF">
      <w:r>
        <w:separator/>
      </w:r>
    </w:p>
  </w:footnote>
  <w:footnote w:type="continuationSeparator" w:id="0">
    <w:p w:rsidR="00DC1430" w:rsidRDefault="00DC1430" w:rsidP="000B7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237" w:rsidRPr="00AE4160" w:rsidRDefault="001B7237">
    <w:pPr>
      <w:pStyle w:val="Nagwek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  </w:t>
    </w:r>
    <w:r w:rsidR="00AE4160">
      <w:t xml:space="preserve">  </w:t>
    </w:r>
    <w: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07262"/>
    <w:multiLevelType w:val="hybridMultilevel"/>
    <w:tmpl w:val="605C066E"/>
    <w:lvl w:ilvl="0" w:tplc="1BE21EAE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81"/>
    <w:rsid w:val="00001C0A"/>
    <w:rsid w:val="000056D8"/>
    <w:rsid w:val="0000594F"/>
    <w:rsid w:val="0002503D"/>
    <w:rsid w:val="000266A9"/>
    <w:rsid w:val="00034139"/>
    <w:rsid w:val="000776C3"/>
    <w:rsid w:val="00081DED"/>
    <w:rsid w:val="000A1E3C"/>
    <w:rsid w:val="000A223A"/>
    <w:rsid w:val="000B6334"/>
    <w:rsid w:val="000B76A6"/>
    <w:rsid w:val="000B7DDF"/>
    <w:rsid w:val="000C58E5"/>
    <w:rsid w:val="000D461F"/>
    <w:rsid w:val="000D6D02"/>
    <w:rsid w:val="000E61BF"/>
    <w:rsid w:val="000E6E53"/>
    <w:rsid w:val="000F49B3"/>
    <w:rsid w:val="000F6551"/>
    <w:rsid w:val="001128A3"/>
    <w:rsid w:val="00123B02"/>
    <w:rsid w:val="00146873"/>
    <w:rsid w:val="00151567"/>
    <w:rsid w:val="001516F9"/>
    <w:rsid w:val="00154D77"/>
    <w:rsid w:val="00157D2E"/>
    <w:rsid w:val="00162AAC"/>
    <w:rsid w:val="0017133E"/>
    <w:rsid w:val="0017306E"/>
    <w:rsid w:val="00186E53"/>
    <w:rsid w:val="00187973"/>
    <w:rsid w:val="00192420"/>
    <w:rsid w:val="00192851"/>
    <w:rsid w:val="001929DF"/>
    <w:rsid w:val="001A5366"/>
    <w:rsid w:val="001B039D"/>
    <w:rsid w:val="001B7237"/>
    <w:rsid w:val="001E7D8A"/>
    <w:rsid w:val="001F4F39"/>
    <w:rsid w:val="001F5BC1"/>
    <w:rsid w:val="0020099C"/>
    <w:rsid w:val="00201803"/>
    <w:rsid w:val="00203D4E"/>
    <w:rsid w:val="00211953"/>
    <w:rsid w:val="00241E2C"/>
    <w:rsid w:val="00254CF4"/>
    <w:rsid w:val="00282B23"/>
    <w:rsid w:val="00282E2B"/>
    <w:rsid w:val="0028556A"/>
    <w:rsid w:val="00293CBB"/>
    <w:rsid w:val="002940B7"/>
    <w:rsid w:val="002A3F91"/>
    <w:rsid w:val="002B4BA3"/>
    <w:rsid w:val="002C3551"/>
    <w:rsid w:val="002D13C3"/>
    <w:rsid w:val="002D3DEC"/>
    <w:rsid w:val="002D5E7A"/>
    <w:rsid w:val="002E0296"/>
    <w:rsid w:val="002E3B4C"/>
    <w:rsid w:val="002F28AA"/>
    <w:rsid w:val="00300CE8"/>
    <w:rsid w:val="00315023"/>
    <w:rsid w:val="003174AB"/>
    <w:rsid w:val="00325FBB"/>
    <w:rsid w:val="003304DE"/>
    <w:rsid w:val="00354C96"/>
    <w:rsid w:val="0035604B"/>
    <w:rsid w:val="00361D27"/>
    <w:rsid w:val="0036251D"/>
    <w:rsid w:val="00382107"/>
    <w:rsid w:val="00384956"/>
    <w:rsid w:val="00386956"/>
    <w:rsid w:val="00395A65"/>
    <w:rsid w:val="00397C1B"/>
    <w:rsid w:val="003A470B"/>
    <w:rsid w:val="003A7B77"/>
    <w:rsid w:val="003C6D63"/>
    <w:rsid w:val="003D5F92"/>
    <w:rsid w:val="00413CD9"/>
    <w:rsid w:val="00415B2B"/>
    <w:rsid w:val="00431201"/>
    <w:rsid w:val="004472A5"/>
    <w:rsid w:val="00455CAD"/>
    <w:rsid w:val="00467F2A"/>
    <w:rsid w:val="00467F97"/>
    <w:rsid w:val="00473088"/>
    <w:rsid w:val="00477375"/>
    <w:rsid w:val="00483248"/>
    <w:rsid w:val="004933E2"/>
    <w:rsid w:val="004A4899"/>
    <w:rsid w:val="004A4D7A"/>
    <w:rsid w:val="004A6D6E"/>
    <w:rsid w:val="004B41D1"/>
    <w:rsid w:val="004B4F8C"/>
    <w:rsid w:val="004B7216"/>
    <w:rsid w:val="004C71E3"/>
    <w:rsid w:val="004D2EA5"/>
    <w:rsid w:val="004D57C5"/>
    <w:rsid w:val="004D7CDA"/>
    <w:rsid w:val="004F140A"/>
    <w:rsid w:val="00521ACF"/>
    <w:rsid w:val="00531A60"/>
    <w:rsid w:val="00541EEF"/>
    <w:rsid w:val="00541F78"/>
    <w:rsid w:val="005472DC"/>
    <w:rsid w:val="00570C92"/>
    <w:rsid w:val="005A19DF"/>
    <w:rsid w:val="005A5052"/>
    <w:rsid w:val="005B1F56"/>
    <w:rsid w:val="005B7803"/>
    <w:rsid w:val="005D433A"/>
    <w:rsid w:val="00617F5B"/>
    <w:rsid w:val="00630C4B"/>
    <w:rsid w:val="00631685"/>
    <w:rsid w:val="006319E2"/>
    <w:rsid w:val="006324CA"/>
    <w:rsid w:val="00657D33"/>
    <w:rsid w:val="0066178A"/>
    <w:rsid w:val="00667FE5"/>
    <w:rsid w:val="0067175D"/>
    <w:rsid w:val="0069210F"/>
    <w:rsid w:val="006927BB"/>
    <w:rsid w:val="006A734A"/>
    <w:rsid w:val="006B4590"/>
    <w:rsid w:val="006B6531"/>
    <w:rsid w:val="006C1F6B"/>
    <w:rsid w:val="006D03ED"/>
    <w:rsid w:val="006F23AD"/>
    <w:rsid w:val="0070460C"/>
    <w:rsid w:val="00704EDB"/>
    <w:rsid w:val="0071178D"/>
    <w:rsid w:val="0071294B"/>
    <w:rsid w:val="0072080F"/>
    <w:rsid w:val="0073001E"/>
    <w:rsid w:val="0075273A"/>
    <w:rsid w:val="007529F1"/>
    <w:rsid w:val="00755E7C"/>
    <w:rsid w:val="007578DE"/>
    <w:rsid w:val="007640EF"/>
    <w:rsid w:val="0076754E"/>
    <w:rsid w:val="007843AD"/>
    <w:rsid w:val="007A2F7A"/>
    <w:rsid w:val="007A3646"/>
    <w:rsid w:val="007C1D15"/>
    <w:rsid w:val="007C22B7"/>
    <w:rsid w:val="007C2C41"/>
    <w:rsid w:val="007C376A"/>
    <w:rsid w:val="007D2AA8"/>
    <w:rsid w:val="0080201E"/>
    <w:rsid w:val="00806C7D"/>
    <w:rsid w:val="008261BF"/>
    <w:rsid w:val="00826FB4"/>
    <w:rsid w:val="00830066"/>
    <w:rsid w:val="008345E9"/>
    <w:rsid w:val="00842B1E"/>
    <w:rsid w:val="008558F3"/>
    <w:rsid w:val="0086360F"/>
    <w:rsid w:val="0087682E"/>
    <w:rsid w:val="00894CAF"/>
    <w:rsid w:val="008A0642"/>
    <w:rsid w:val="008B1C3A"/>
    <w:rsid w:val="008C2CD0"/>
    <w:rsid w:val="008E35FB"/>
    <w:rsid w:val="008F4B32"/>
    <w:rsid w:val="008F610F"/>
    <w:rsid w:val="008F62EB"/>
    <w:rsid w:val="00903089"/>
    <w:rsid w:val="00905C87"/>
    <w:rsid w:val="00905CF7"/>
    <w:rsid w:val="009069B4"/>
    <w:rsid w:val="009221CB"/>
    <w:rsid w:val="00923831"/>
    <w:rsid w:val="00926976"/>
    <w:rsid w:val="00932B49"/>
    <w:rsid w:val="00934E96"/>
    <w:rsid w:val="00940261"/>
    <w:rsid w:val="00947A52"/>
    <w:rsid w:val="009845D9"/>
    <w:rsid w:val="00984D1E"/>
    <w:rsid w:val="009A031F"/>
    <w:rsid w:val="009A307A"/>
    <w:rsid w:val="009C11FE"/>
    <w:rsid w:val="009C2504"/>
    <w:rsid w:val="009F6310"/>
    <w:rsid w:val="009F6468"/>
    <w:rsid w:val="00A01716"/>
    <w:rsid w:val="00A2212A"/>
    <w:rsid w:val="00A30860"/>
    <w:rsid w:val="00A37C67"/>
    <w:rsid w:val="00A43203"/>
    <w:rsid w:val="00A45764"/>
    <w:rsid w:val="00A51DAF"/>
    <w:rsid w:val="00A6252D"/>
    <w:rsid w:val="00A66BF9"/>
    <w:rsid w:val="00A779E5"/>
    <w:rsid w:val="00A81FB4"/>
    <w:rsid w:val="00AA65DE"/>
    <w:rsid w:val="00AB2E55"/>
    <w:rsid w:val="00AB64BB"/>
    <w:rsid w:val="00AE032E"/>
    <w:rsid w:val="00AE1702"/>
    <w:rsid w:val="00AE4160"/>
    <w:rsid w:val="00AE772B"/>
    <w:rsid w:val="00AF77FE"/>
    <w:rsid w:val="00B122E9"/>
    <w:rsid w:val="00B21BBC"/>
    <w:rsid w:val="00B22AD0"/>
    <w:rsid w:val="00B70329"/>
    <w:rsid w:val="00B85935"/>
    <w:rsid w:val="00B86C0B"/>
    <w:rsid w:val="00BA6770"/>
    <w:rsid w:val="00BB513E"/>
    <w:rsid w:val="00BD0829"/>
    <w:rsid w:val="00BD4737"/>
    <w:rsid w:val="00BE1EE9"/>
    <w:rsid w:val="00BE3CD4"/>
    <w:rsid w:val="00BE6482"/>
    <w:rsid w:val="00BE7361"/>
    <w:rsid w:val="00C14911"/>
    <w:rsid w:val="00C14E89"/>
    <w:rsid w:val="00C31CA9"/>
    <w:rsid w:val="00C34A2A"/>
    <w:rsid w:val="00C45CF9"/>
    <w:rsid w:val="00C47C12"/>
    <w:rsid w:val="00C5299B"/>
    <w:rsid w:val="00C556C1"/>
    <w:rsid w:val="00C558DC"/>
    <w:rsid w:val="00C722BE"/>
    <w:rsid w:val="00C751AC"/>
    <w:rsid w:val="00C95395"/>
    <w:rsid w:val="00CA0B00"/>
    <w:rsid w:val="00CA6C05"/>
    <w:rsid w:val="00CB5A72"/>
    <w:rsid w:val="00CB5BC9"/>
    <w:rsid w:val="00CC03A8"/>
    <w:rsid w:val="00CD0424"/>
    <w:rsid w:val="00CD5ABB"/>
    <w:rsid w:val="00D00817"/>
    <w:rsid w:val="00D17C12"/>
    <w:rsid w:val="00D2785A"/>
    <w:rsid w:val="00D35EF2"/>
    <w:rsid w:val="00D5033B"/>
    <w:rsid w:val="00D8204E"/>
    <w:rsid w:val="00D84632"/>
    <w:rsid w:val="00D85D67"/>
    <w:rsid w:val="00D9718A"/>
    <w:rsid w:val="00DC1430"/>
    <w:rsid w:val="00DE41BF"/>
    <w:rsid w:val="00E00F2B"/>
    <w:rsid w:val="00E2149C"/>
    <w:rsid w:val="00E40E4D"/>
    <w:rsid w:val="00E514F2"/>
    <w:rsid w:val="00E554BA"/>
    <w:rsid w:val="00E607E4"/>
    <w:rsid w:val="00E73FFB"/>
    <w:rsid w:val="00E76D73"/>
    <w:rsid w:val="00EA7DD0"/>
    <w:rsid w:val="00EB08A6"/>
    <w:rsid w:val="00EE0E87"/>
    <w:rsid w:val="00EE3BAA"/>
    <w:rsid w:val="00EF4D99"/>
    <w:rsid w:val="00F25D81"/>
    <w:rsid w:val="00F404D5"/>
    <w:rsid w:val="00F4092C"/>
    <w:rsid w:val="00F55F36"/>
    <w:rsid w:val="00F571BF"/>
    <w:rsid w:val="00F66BCB"/>
    <w:rsid w:val="00F756BF"/>
    <w:rsid w:val="00F96BAF"/>
    <w:rsid w:val="00FA1043"/>
    <w:rsid w:val="00FA221B"/>
    <w:rsid w:val="00FB2B91"/>
    <w:rsid w:val="00FD186A"/>
    <w:rsid w:val="00FD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BBFCBE-9D61-4188-A888-7E3D6650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6A6"/>
    <w:pPr>
      <w:jc w:val="both"/>
    </w:pPr>
    <w:rPr>
      <w:rFonts w:cs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570C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99"/>
    <w:rsid w:val="00F25D81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99"/>
    <w:rsid w:val="00F25D81"/>
    <w:pPr>
      <w:spacing w:before="0"/>
    </w:pPr>
  </w:style>
  <w:style w:type="paragraph" w:customStyle="1" w:styleId="PKTpunkt">
    <w:name w:val="PKT – punkt"/>
    <w:uiPriority w:val="99"/>
    <w:rsid w:val="00F25D81"/>
    <w:pPr>
      <w:spacing w:line="360" w:lineRule="auto"/>
      <w:ind w:left="510" w:hanging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99"/>
    <w:rsid w:val="00F25D81"/>
    <w:pPr>
      <w:keepNext/>
      <w:suppressAutoHyphens/>
      <w:spacing w:before="120" w:line="360" w:lineRule="auto"/>
      <w:jc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TYTDZOZNoznaczenietytuulubdziau">
    <w:name w:val="TYT(DZ)_OZN – oznaczenie tytułu lub działu"/>
    <w:next w:val="Normalny"/>
    <w:uiPriority w:val="99"/>
    <w:rsid w:val="00F25D81"/>
    <w:pPr>
      <w:keepNext/>
      <w:spacing w:before="120" w:line="360" w:lineRule="auto"/>
      <w:jc w:val="center"/>
    </w:pPr>
    <w:rPr>
      <w:rFonts w:ascii="Times" w:eastAsia="Times New Roman" w:hAnsi="Times" w:cs="Times"/>
      <w:caps/>
      <w:kern w:val="24"/>
      <w:sz w:val="24"/>
      <w:szCs w:val="24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99"/>
    <w:rsid w:val="00F25D81"/>
    <w:pPr>
      <w:keepNext/>
      <w:suppressAutoHyphens/>
      <w:spacing w:before="120" w:line="360" w:lineRule="auto"/>
      <w:jc w:val="center"/>
    </w:pPr>
    <w:rPr>
      <w:rFonts w:ascii="Times" w:eastAsia="Times New Roman" w:hAnsi="Times" w:cs="Times"/>
      <w:kern w:val="24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B7D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B7DDF"/>
    <w:rPr>
      <w:sz w:val="20"/>
      <w:szCs w:val="20"/>
    </w:rPr>
  </w:style>
  <w:style w:type="character" w:styleId="Odwoanieprzypisudolnego">
    <w:name w:val="footnote reference"/>
    <w:uiPriority w:val="99"/>
    <w:semiHidden/>
    <w:rsid w:val="000B7D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174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174AB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4773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96EF8"/>
    <w:rPr>
      <w:rFonts w:cs="Calibri"/>
      <w:lang w:eastAsia="en-US"/>
    </w:rPr>
  </w:style>
  <w:style w:type="character" w:styleId="Numerstrony">
    <w:name w:val="page number"/>
    <w:basedOn w:val="Domylnaczcionkaakapitu"/>
    <w:uiPriority w:val="99"/>
    <w:rsid w:val="00477375"/>
  </w:style>
  <w:style w:type="character" w:styleId="Odwoaniedokomentarza">
    <w:name w:val="annotation reference"/>
    <w:uiPriority w:val="99"/>
    <w:semiHidden/>
    <w:unhideWhenUsed/>
    <w:rsid w:val="009C25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5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C2504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5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C2504"/>
    <w:rPr>
      <w:rFonts w:cs="Calibri"/>
      <w:b/>
      <w:bCs/>
      <w:sz w:val="20"/>
      <w:szCs w:val="20"/>
      <w:lang w:eastAsia="en-US"/>
    </w:rPr>
  </w:style>
  <w:style w:type="character" w:customStyle="1" w:styleId="Nagwek3Znak">
    <w:name w:val="Nagłówek 3 Znak"/>
    <w:basedOn w:val="Domylnaczcionkaakapitu"/>
    <w:link w:val="Nagwek3"/>
    <w:rsid w:val="00570C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4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0424"/>
    <w:rPr>
      <w:rFonts w:cs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04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B7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237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2255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/>
  <LinksUpToDate>false</LinksUpToDate>
  <CharactersWithSpaces>15760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subject/>
  <dc:creator>user</dc:creator>
  <cp:keywords/>
  <dc:description/>
  <cp:lastModifiedBy>Katarzyna Sugalska-Dabrowska</cp:lastModifiedBy>
  <cp:revision>2</cp:revision>
  <cp:lastPrinted>2025-09-09T11:38:00Z</cp:lastPrinted>
  <dcterms:created xsi:type="dcterms:W3CDTF">2025-09-15T10:28:00Z</dcterms:created>
  <dcterms:modified xsi:type="dcterms:W3CDTF">2025-09-15T10:28:00Z</dcterms:modified>
</cp:coreProperties>
</file>